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5" w:type="dxa"/>
        <w:jc w:val="center"/>
        <w:tblInd w:w="211" w:type="dxa"/>
        <w:tblLayout w:type="fixed"/>
        <w:tblLook w:val="0000" w:firstRow="0" w:lastRow="0" w:firstColumn="0" w:lastColumn="0" w:noHBand="0" w:noVBand="0"/>
      </w:tblPr>
      <w:tblGrid>
        <w:gridCol w:w="3843"/>
        <w:gridCol w:w="5542"/>
      </w:tblGrid>
      <w:tr w:rsidR="00E95B22" w:rsidRPr="00D162EF" w:rsidTr="0095183B">
        <w:trPr>
          <w:trHeight w:val="977"/>
          <w:jc w:val="center"/>
        </w:trPr>
        <w:tc>
          <w:tcPr>
            <w:tcW w:w="3843" w:type="dxa"/>
          </w:tcPr>
          <w:p w:rsidR="00E95B22" w:rsidRDefault="00E95B22" w:rsidP="00C26C87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D162EF">
              <w:rPr>
                <w:sz w:val="26"/>
                <w:szCs w:val="28"/>
              </w:rPr>
              <w:t xml:space="preserve">BAN CHỈ ĐẠO </w:t>
            </w:r>
            <w:r>
              <w:rPr>
                <w:sz w:val="26"/>
                <w:szCs w:val="28"/>
              </w:rPr>
              <w:t>TRUNG ƯƠNG</w:t>
            </w:r>
          </w:p>
          <w:p w:rsidR="00E95B22" w:rsidRPr="00D162EF" w:rsidRDefault="00E95B22" w:rsidP="00C26C87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VỀ PHÒNG CHỐNG THIÊN TAI</w:t>
            </w:r>
          </w:p>
          <w:p w:rsidR="00E95B22" w:rsidRPr="00D162EF" w:rsidRDefault="00E95B22" w:rsidP="00C26C87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D162EF">
              <w:rPr>
                <w:b/>
                <w:sz w:val="26"/>
                <w:szCs w:val="28"/>
              </w:rPr>
              <w:t>VĂN PHÒNG THƯỜNG TRỰC</w:t>
            </w:r>
          </w:p>
          <w:p w:rsidR="00E95B22" w:rsidRPr="00D162EF" w:rsidRDefault="002B2FB0" w:rsidP="00467712">
            <w:pPr>
              <w:widowControl w:val="0"/>
              <w:spacing w:before="160" w:line="32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6"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7E48BF00" wp14:editId="47D45617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11429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.4pt,.9pt" to="144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"/>
                  </w:pict>
                </mc:Fallback>
              </mc:AlternateContent>
            </w:r>
            <w:r w:rsidR="00E95B22" w:rsidRPr="00D162EF">
              <w:rPr>
                <w:sz w:val="26"/>
                <w:szCs w:val="28"/>
              </w:rPr>
              <w:t xml:space="preserve">Số:    </w:t>
            </w:r>
            <w:r w:rsidR="00467712">
              <w:rPr>
                <w:sz w:val="26"/>
                <w:szCs w:val="28"/>
              </w:rPr>
              <w:t xml:space="preserve">      </w:t>
            </w:r>
            <w:r w:rsidR="00E95B22" w:rsidRPr="00D162EF">
              <w:rPr>
                <w:sz w:val="26"/>
                <w:szCs w:val="28"/>
              </w:rPr>
              <w:t xml:space="preserve"> /TW</w:t>
            </w:r>
            <w:r w:rsidR="00E95B22">
              <w:rPr>
                <w:sz w:val="26"/>
                <w:szCs w:val="28"/>
              </w:rPr>
              <w:t>PCTT</w:t>
            </w:r>
            <w:r w:rsidR="00CB073B">
              <w:rPr>
                <w:sz w:val="26"/>
                <w:szCs w:val="28"/>
              </w:rPr>
              <w:t>-VP</w:t>
            </w:r>
          </w:p>
        </w:tc>
        <w:tc>
          <w:tcPr>
            <w:tcW w:w="5542" w:type="dxa"/>
          </w:tcPr>
          <w:p w:rsidR="00E95B22" w:rsidRPr="0095183B" w:rsidRDefault="00E95B22" w:rsidP="00C26C87">
            <w:pPr>
              <w:widowControl w:val="0"/>
              <w:spacing w:line="320" w:lineRule="exact"/>
              <w:jc w:val="center"/>
              <w:rPr>
                <w:b/>
                <w:spacing w:val="-4"/>
                <w:sz w:val="26"/>
                <w:szCs w:val="28"/>
              </w:rPr>
            </w:pPr>
            <w:r w:rsidRPr="0095183B">
              <w:rPr>
                <w:b/>
                <w:spacing w:val="-4"/>
                <w:sz w:val="26"/>
                <w:szCs w:val="28"/>
              </w:rPr>
              <w:t>CỘNG HÒA XÃ HỘI CHỦ NGHĨA VIỆT NAM</w:t>
            </w:r>
          </w:p>
          <w:p w:rsidR="00E95B22" w:rsidRPr="00D162EF" w:rsidRDefault="00E95B22" w:rsidP="00C26C87">
            <w:pPr>
              <w:pStyle w:val="Heading2"/>
              <w:spacing w:before="0" w:line="320" w:lineRule="exact"/>
              <w:jc w:val="center"/>
              <w:rPr>
                <w:i w:val="0"/>
                <w:color w:val="auto"/>
                <w:sz w:val="28"/>
                <w:szCs w:val="28"/>
              </w:rPr>
            </w:pPr>
            <w:r w:rsidRPr="00D162EF">
              <w:rPr>
                <w:i w:val="0"/>
                <w:color w:val="auto"/>
                <w:sz w:val="28"/>
                <w:szCs w:val="28"/>
              </w:rPr>
              <w:t>Độc lập - Tự do - Hạnh phúc</w:t>
            </w:r>
          </w:p>
          <w:p w:rsidR="00E95B22" w:rsidRPr="00D162EF" w:rsidRDefault="002B2FB0" w:rsidP="00287EF9">
            <w:pPr>
              <w:widowControl w:val="0"/>
              <w:spacing w:before="240" w:line="320" w:lineRule="exact"/>
              <w:ind w:firstLine="425"/>
              <w:jc w:val="right"/>
              <w:rPr>
                <w:i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7F78A32" wp14:editId="2E7D71D6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27304</wp:posOffset>
                      </wp:positionV>
                      <wp:extent cx="2057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6pt,2.15pt" to="216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"/>
                  </w:pict>
                </mc:Fallback>
              </mc:AlternateContent>
            </w:r>
            <w:r w:rsidR="005E5AAB">
              <w:rPr>
                <w:i/>
                <w:sz w:val="26"/>
                <w:szCs w:val="28"/>
              </w:rPr>
              <w:t xml:space="preserve">Hà Nội, ngày </w:t>
            </w:r>
            <w:r w:rsidR="00FD6FD1">
              <w:rPr>
                <w:i/>
                <w:sz w:val="26"/>
                <w:szCs w:val="28"/>
              </w:rPr>
              <w:t>2</w:t>
            </w:r>
            <w:r w:rsidR="00287EF9">
              <w:rPr>
                <w:i/>
                <w:sz w:val="26"/>
                <w:szCs w:val="28"/>
              </w:rPr>
              <w:t>2</w:t>
            </w:r>
            <w:r w:rsidR="00467712">
              <w:rPr>
                <w:i/>
                <w:sz w:val="26"/>
                <w:szCs w:val="28"/>
              </w:rPr>
              <w:t xml:space="preserve"> </w:t>
            </w:r>
            <w:r w:rsidR="00E95B22" w:rsidRPr="00D162EF">
              <w:rPr>
                <w:i/>
                <w:sz w:val="26"/>
                <w:szCs w:val="28"/>
              </w:rPr>
              <w:t xml:space="preserve">tháng </w:t>
            </w:r>
            <w:r w:rsidR="00CD0A27">
              <w:rPr>
                <w:i/>
                <w:sz w:val="26"/>
                <w:szCs w:val="28"/>
              </w:rPr>
              <w:t>6</w:t>
            </w:r>
            <w:r w:rsidR="00E95B22" w:rsidRPr="00D162EF">
              <w:rPr>
                <w:i/>
                <w:sz w:val="26"/>
                <w:szCs w:val="28"/>
              </w:rPr>
              <w:t xml:space="preserve"> năm 201</w:t>
            </w:r>
            <w:r w:rsidR="00E95B22">
              <w:rPr>
                <w:i/>
                <w:sz w:val="26"/>
                <w:szCs w:val="28"/>
              </w:rPr>
              <w:t>5</w:t>
            </w:r>
          </w:p>
        </w:tc>
      </w:tr>
    </w:tbl>
    <w:p w:rsidR="00F54863" w:rsidRPr="00921B24" w:rsidRDefault="00F54863" w:rsidP="00F54863">
      <w:pPr>
        <w:widowControl w:val="0"/>
        <w:jc w:val="center"/>
        <w:rPr>
          <w:b/>
          <w:sz w:val="16"/>
          <w:szCs w:val="28"/>
        </w:rPr>
      </w:pPr>
    </w:p>
    <w:p w:rsidR="00E95B22" w:rsidRPr="00D162EF" w:rsidRDefault="00E95B22" w:rsidP="001073DD">
      <w:pPr>
        <w:widowControl w:val="0"/>
        <w:jc w:val="center"/>
        <w:rPr>
          <w:b/>
          <w:sz w:val="28"/>
          <w:szCs w:val="28"/>
        </w:rPr>
      </w:pPr>
      <w:r w:rsidRPr="00D162EF">
        <w:rPr>
          <w:b/>
          <w:sz w:val="28"/>
          <w:szCs w:val="28"/>
        </w:rPr>
        <w:t xml:space="preserve">BÁO CÁO NHANH </w:t>
      </w:r>
    </w:p>
    <w:p w:rsidR="00E95B22" w:rsidRPr="00503966" w:rsidRDefault="00E95B22" w:rsidP="00F54863">
      <w:pPr>
        <w:widowControl w:val="0"/>
        <w:jc w:val="center"/>
        <w:rPr>
          <w:b/>
          <w:sz w:val="28"/>
          <w:szCs w:val="28"/>
        </w:rPr>
      </w:pPr>
      <w:r w:rsidRPr="00503966">
        <w:rPr>
          <w:b/>
          <w:sz w:val="28"/>
          <w:szCs w:val="28"/>
        </w:rPr>
        <w:t xml:space="preserve">Công tác trực ban ngày </w:t>
      </w:r>
      <w:r w:rsidR="00467712">
        <w:rPr>
          <w:b/>
          <w:sz w:val="28"/>
          <w:szCs w:val="28"/>
        </w:rPr>
        <w:t>2</w:t>
      </w:r>
      <w:r w:rsidR="00287EF9">
        <w:rPr>
          <w:b/>
          <w:sz w:val="28"/>
          <w:szCs w:val="28"/>
        </w:rPr>
        <w:t>1</w:t>
      </w:r>
      <w:r w:rsidRPr="00503966">
        <w:rPr>
          <w:b/>
          <w:sz w:val="28"/>
          <w:szCs w:val="28"/>
        </w:rPr>
        <w:t xml:space="preserve"> tháng </w:t>
      </w:r>
      <w:r w:rsidR="00CD0A27" w:rsidRPr="00503966">
        <w:rPr>
          <w:b/>
          <w:sz w:val="28"/>
          <w:szCs w:val="28"/>
        </w:rPr>
        <w:t>6</w:t>
      </w:r>
      <w:r w:rsidRPr="00503966">
        <w:rPr>
          <w:b/>
          <w:sz w:val="28"/>
          <w:szCs w:val="28"/>
        </w:rPr>
        <w:t xml:space="preserve"> năm 2015</w:t>
      </w:r>
    </w:p>
    <w:p w:rsidR="00A13A15" w:rsidRDefault="00A13A15" w:rsidP="00A13A15">
      <w:pPr>
        <w:tabs>
          <w:tab w:val="right" w:pos="9072"/>
        </w:tabs>
        <w:spacing w:before="40"/>
        <w:ind w:firstLine="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1D84F822" wp14:editId="112FFE94">
                <wp:simplePos x="0" y="0"/>
                <wp:positionH relativeFrom="column">
                  <wp:posOffset>1832981</wp:posOffset>
                </wp:positionH>
                <wp:positionV relativeFrom="paragraph">
                  <wp:posOffset>56515</wp:posOffset>
                </wp:positionV>
                <wp:extent cx="2051050" cy="0"/>
                <wp:effectExtent l="0" t="0" r="254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4.35pt,4.45pt" to="305.8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zQ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"/>
            </w:pict>
          </mc:Fallback>
        </mc:AlternateContent>
      </w:r>
    </w:p>
    <w:p w:rsidR="00B16A92" w:rsidRPr="00A11124" w:rsidRDefault="002278E3" w:rsidP="00AF3658">
      <w:pPr>
        <w:tabs>
          <w:tab w:val="right" w:pos="9072"/>
        </w:tabs>
        <w:spacing w:before="120" w:line="288" w:lineRule="auto"/>
        <w:jc w:val="both"/>
        <w:rPr>
          <w:i/>
          <w:spacing w:val="-2"/>
          <w:sz w:val="28"/>
          <w:szCs w:val="28"/>
        </w:rPr>
      </w:pPr>
      <w:r w:rsidRPr="00A11124">
        <w:rPr>
          <w:b/>
          <w:spacing w:val="-2"/>
          <w:sz w:val="28"/>
          <w:szCs w:val="28"/>
        </w:rPr>
        <w:t>I. TÌNH HÌNH THỜI TIẾT:</w:t>
      </w:r>
      <w:r w:rsidR="00E532F6" w:rsidRPr="00A11124">
        <w:rPr>
          <w:i/>
          <w:spacing w:val="-2"/>
          <w:sz w:val="28"/>
          <w:szCs w:val="28"/>
        </w:rPr>
        <w:t xml:space="preserve">(Theo bản tin </w:t>
      </w:r>
      <w:r w:rsidR="00D24612" w:rsidRPr="00A11124">
        <w:rPr>
          <w:i/>
          <w:spacing w:val="-2"/>
          <w:sz w:val="28"/>
          <w:szCs w:val="28"/>
        </w:rPr>
        <w:t>từ</w:t>
      </w:r>
      <w:r w:rsidR="00E532F6" w:rsidRPr="00A11124">
        <w:rPr>
          <w:i/>
          <w:spacing w:val="-2"/>
          <w:sz w:val="28"/>
          <w:szCs w:val="28"/>
        </w:rPr>
        <w:t xml:space="preserve"> Trung tâm dự báo KTTVTW)</w:t>
      </w:r>
      <w:r w:rsidR="00D24612" w:rsidRPr="00A11124">
        <w:rPr>
          <w:i/>
          <w:spacing w:val="-2"/>
          <w:sz w:val="28"/>
          <w:szCs w:val="28"/>
        </w:rPr>
        <w:t>.</w:t>
      </w:r>
    </w:p>
    <w:p w:rsidR="003F0AB4" w:rsidRDefault="003F0AB4" w:rsidP="0080439C">
      <w:pPr>
        <w:spacing w:before="120" w:line="264" w:lineRule="auto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1. Tin </w:t>
      </w:r>
      <w:r w:rsidR="00026FAB">
        <w:rPr>
          <w:b/>
          <w:color w:val="000000" w:themeColor="text1"/>
          <w:sz w:val="28"/>
          <w:szCs w:val="28"/>
        </w:rPr>
        <w:t>bão</w:t>
      </w:r>
      <w:r w:rsidR="00D91A5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trên biển Đông</w:t>
      </w:r>
      <w:r w:rsidR="001F78C9">
        <w:rPr>
          <w:b/>
          <w:color w:val="000000" w:themeColor="text1"/>
          <w:sz w:val="28"/>
          <w:szCs w:val="28"/>
        </w:rPr>
        <w:t>:</w:t>
      </w:r>
    </w:p>
    <w:p w:rsidR="004A4CB3" w:rsidRPr="004A4CB3" w:rsidRDefault="004A4CB3" w:rsidP="004A4CB3">
      <w:pPr>
        <w:spacing w:before="60" w:line="264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D7665">
        <w:rPr>
          <w:color w:val="000000" w:themeColor="text1"/>
          <w:sz w:val="28"/>
          <w:szCs w:val="28"/>
          <w:shd w:val="clear" w:color="auto" w:fill="FFFFFF"/>
        </w:rPr>
        <w:t>Hồi 04 giờ ngày 22/6, vị trí tâm bão ở vào khoảng 17,4 độ Vĩ Bắc; 111,4 độ Kinh Đông, trên vùng biển phía Bắc quần đảo Hoàng Sa. Sức gió mạnh nhất ở vùng gần tâm bão mạnh cấp 9, giật cấp 10-11.</w:t>
      </w:r>
      <w:r w:rsidRPr="004A4CB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D7665">
        <w:rPr>
          <w:color w:val="000000" w:themeColor="text1"/>
          <w:sz w:val="28"/>
          <w:szCs w:val="28"/>
          <w:shd w:val="clear" w:color="auto" w:fill="FFFFFF"/>
        </w:rPr>
        <w:t>Dự báo trong 24 giờ tới, bão di chuyển theo hướng Bắc Tây Bắc, mỗi giờ đi được 10km</w:t>
      </w:r>
      <w:r w:rsidR="00BB20CD">
        <w:rPr>
          <w:color w:val="000000" w:themeColor="text1"/>
          <w:sz w:val="28"/>
          <w:szCs w:val="28"/>
          <w:shd w:val="clear" w:color="auto" w:fill="FFFFFF"/>
        </w:rPr>
        <w:t>, đ</w:t>
      </w:r>
      <w:r w:rsidRPr="003D7665">
        <w:rPr>
          <w:color w:val="000000" w:themeColor="text1"/>
          <w:sz w:val="28"/>
          <w:szCs w:val="28"/>
          <w:shd w:val="clear" w:color="auto" w:fill="FFFFFF"/>
        </w:rPr>
        <w:t>ến 04 giờ ngày 23/6, vị trí tâm bão ở vào khoảng 19,9 độ Vĩ Bắc; 110,8 độ Kinh Đông, trên khu vực phía Đông đảo Hải Nam (Trung Quốc)</w:t>
      </w:r>
      <w:r w:rsidR="00BB20CD">
        <w:rPr>
          <w:color w:val="000000" w:themeColor="text1"/>
          <w:sz w:val="28"/>
          <w:szCs w:val="28"/>
          <w:shd w:val="clear" w:color="auto" w:fill="FFFFFF"/>
        </w:rPr>
        <w:t>,</w:t>
      </w:r>
      <w:r w:rsidRPr="003D76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B20CD">
        <w:rPr>
          <w:color w:val="000000" w:themeColor="text1"/>
          <w:sz w:val="28"/>
          <w:szCs w:val="28"/>
          <w:shd w:val="clear" w:color="auto" w:fill="FFFFFF"/>
        </w:rPr>
        <w:t>s</w:t>
      </w:r>
      <w:r w:rsidRPr="003D7665">
        <w:rPr>
          <w:color w:val="000000" w:themeColor="text1"/>
          <w:sz w:val="28"/>
          <w:szCs w:val="28"/>
          <w:shd w:val="clear" w:color="auto" w:fill="FFFFFF"/>
        </w:rPr>
        <w:t>ức gió mạnh nhất ở vùng gần tâm bão mạnh cấp 9, giật cấp 10-11.</w:t>
      </w:r>
      <w:r w:rsidRPr="004A4CB3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4A4CB3" w:rsidRPr="004A4CB3" w:rsidRDefault="004A4CB3" w:rsidP="004A4CB3">
      <w:pPr>
        <w:spacing w:before="60" w:line="264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D7665">
        <w:rPr>
          <w:color w:val="000000" w:themeColor="text1"/>
          <w:sz w:val="28"/>
          <w:szCs w:val="28"/>
          <w:shd w:val="clear" w:color="auto" w:fill="FFFFFF"/>
        </w:rPr>
        <w:t>Do ảnh hưởng của bão, vùng biển phía Bắc quần đảo Hoàng Sa và phía Đông đảo Hải Nam có gió mạnh cấp 7-8, vùng gần tâm bão đi qua cấp 9, giật cấp 10-11, sóng biển cao 3-5 mét</w:t>
      </w:r>
      <w:r w:rsidRPr="004A4CB3">
        <w:rPr>
          <w:color w:val="000000" w:themeColor="text1"/>
          <w:sz w:val="28"/>
          <w:szCs w:val="28"/>
          <w:shd w:val="clear" w:color="auto" w:fill="FFFFFF"/>
        </w:rPr>
        <w:t>,</w:t>
      </w:r>
      <w:r w:rsidRPr="003D76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A4CB3">
        <w:rPr>
          <w:color w:val="000000" w:themeColor="text1"/>
          <w:sz w:val="28"/>
          <w:szCs w:val="28"/>
          <w:shd w:val="clear" w:color="auto" w:fill="FFFFFF"/>
        </w:rPr>
        <w:t>b</w:t>
      </w:r>
      <w:r w:rsidRPr="003D7665">
        <w:rPr>
          <w:color w:val="000000" w:themeColor="text1"/>
          <w:sz w:val="28"/>
          <w:szCs w:val="28"/>
          <w:shd w:val="clear" w:color="auto" w:fill="FFFFFF"/>
        </w:rPr>
        <w:t>iển độn</w:t>
      </w:r>
      <w:r w:rsidRPr="004A4CB3">
        <w:rPr>
          <w:color w:val="000000" w:themeColor="text1"/>
          <w:sz w:val="28"/>
          <w:szCs w:val="28"/>
          <w:shd w:val="clear" w:color="auto" w:fill="FFFFFF"/>
        </w:rPr>
        <w:t>g mạnh. Cấp độ rủi ro thiên tai là</w:t>
      </w:r>
      <w:r w:rsidRPr="003D7665">
        <w:rPr>
          <w:color w:val="000000" w:themeColor="text1"/>
          <w:sz w:val="28"/>
          <w:szCs w:val="28"/>
          <w:shd w:val="clear" w:color="auto" w:fill="FFFFFF"/>
        </w:rPr>
        <w:t xml:space="preserve"> cấp 3.</w:t>
      </w:r>
    </w:p>
    <w:p w:rsidR="004A4CB3" w:rsidRPr="004A4CB3" w:rsidRDefault="004A4CB3" w:rsidP="004A4CB3">
      <w:pPr>
        <w:spacing w:before="60" w:line="264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D7665">
        <w:rPr>
          <w:color w:val="000000" w:themeColor="text1"/>
          <w:sz w:val="28"/>
          <w:szCs w:val="28"/>
          <w:shd w:val="clear" w:color="auto" w:fill="FFFFFF"/>
        </w:rPr>
        <w:t>Trong 24 đến 48 giờ tiếp theo, bão di chuyển theo hướng Bắc Tây Bắc, mỗi giờ đi được khoảng 10km và suy yếu dần thành áp thấp nhiệt đới</w:t>
      </w:r>
      <w:r w:rsidR="00BB20CD">
        <w:rPr>
          <w:color w:val="000000" w:themeColor="text1"/>
          <w:sz w:val="28"/>
          <w:szCs w:val="28"/>
          <w:shd w:val="clear" w:color="auto" w:fill="FFFFFF"/>
        </w:rPr>
        <w:t>,</w:t>
      </w:r>
      <w:r w:rsidRPr="003D76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B20CD">
        <w:rPr>
          <w:color w:val="000000" w:themeColor="text1"/>
          <w:sz w:val="28"/>
          <w:szCs w:val="28"/>
          <w:shd w:val="clear" w:color="auto" w:fill="FFFFFF"/>
        </w:rPr>
        <w:t>đế</w:t>
      </w:r>
      <w:r w:rsidRPr="003D7665">
        <w:rPr>
          <w:color w:val="000000" w:themeColor="text1"/>
          <w:sz w:val="28"/>
          <w:szCs w:val="28"/>
          <w:shd w:val="clear" w:color="auto" w:fill="FFFFFF"/>
        </w:rPr>
        <w:t>n 04 giờ ngày 24/6, vị trí tâm áp thấp nhiệt đới ở vào khoảng 22,1 độ Vĩ Bắc; 109,6 độ Kinh Đông, trên khu vực phía Đông Nam tỉnh Quảng Tây (Trung Quốc). Sức gió mạnh nhất ở vùng gần tâm áp thấp nhiệt đới mạnh cấp 7, giật cấp 8-9.</w:t>
      </w:r>
      <w:r w:rsidR="00311E9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D7665">
        <w:rPr>
          <w:color w:val="000000" w:themeColor="text1"/>
          <w:sz w:val="28"/>
          <w:szCs w:val="28"/>
          <w:shd w:val="clear" w:color="auto" w:fill="FFFFFF"/>
        </w:rPr>
        <w:t>Vùng biển phía Đông vịnh Bắc Bộ có gió mạnh cấp 5, sau tăng lên cấp 6, giật cấp 7 – 8</w:t>
      </w:r>
      <w:r w:rsidR="00311E9A">
        <w:rPr>
          <w:color w:val="000000" w:themeColor="text1"/>
          <w:sz w:val="28"/>
          <w:szCs w:val="28"/>
          <w:shd w:val="clear" w:color="auto" w:fill="FFFFFF"/>
        </w:rPr>
        <w:t>, b</w:t>
      </w:r>
      <w:r w:rsidRPr="003D7665">
        <w:rPr>
          <w:color w:val="000000" w:themeColor="text1"/>
          <w:sz w:val="28"/>
          <w:szCs w:val="28"/>
          <w:shd w:val="clear" w:color="auto" w:fill="FFFFFF"/>
        </w:rPr>
        <w:t>iể</w:t>
      </w:r>
      <w:r w:rsidRPr="004A4CB3">
        <w:rPr>
          <w:color w:val="000000" w:themeColor="text1"/>
          <w:sz w:val="28"/>
          <w:szCs w:val="28"/>
          <w:shd w:val="clear" w:color="auto" w:fill="FFFFFF"/>
        </w:rPr>
        <w:t>n động. Cấp độ rủi ro thiên tai là</w:t>
      </w:r>
      <w:r w:rsidRPr="003D7665">
        <w:rPr>
          <w:color w:val="000000" w:themeColor="text1"/>
          <w:sz w:val="28"/>
          <w:szCs w:val="28"/>
          <w:shd w:val="clear" w:color="auto" w:fill="FFFFFF"/>
        </w:rPr>
        <w:t xml:space="preserve"> cấp 1.</w:t>
      </w:r>
      <w:r w:rsidRPr="004A4CB3">
        <w:rPr>
          <w:color w:val="000000" w:themeColor="text1"/>
          <w:sz w:val="28"/>
          <w:szCs w:val="28"/>
          <w:shd w:val="clear" w:color="auto" w:fill="FFFFFF"/>
        </w:rPr>
        <w:t> </w:t>
      </w:r>
      <w:r w:rsidRPr="003D7665">
        <w:rPr>
          <w:color w:val="000000" w:themeColor="text1"/>
          <w:sz w:val="28"/>
          <w:szCs w:val="28"/>
          <w:shd w:val="clear" w:color="auto" w:fill="FFFFFF"/>
        </w:rPr>
        <w:t>Các tỉnh vùng núi Đông Bắc và Việt Bắc có khả năng mưa lớn diện rộng.</w:t>
      </w:r>
      <w:r w:rsidRPr="004A4CB3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4A4CB3" w:rsidRPr="004A4CB3" w:rsidRDefault="004A4CB3" w:rsidP="004A4CB3">
      <w:pPr>
        <w:spacing w:before="60" w:line="264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D7665">
        <w:rPr>
          <w:color w:val="000000" w:themeColor="text1"/>
          <w:sz w:val="28"/>
          <w:szCs w:val="28"/>
          <w:shd w:val="clear" w:color="auto" w:fill="FFFFFF"/>
        </w:rPr>
        <w:t>Ngoài ra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3D7665">
        <w:rPr>
          <w:color w:val="000000" w:themeColor="text1"/>
          <w:sz w:val="28"/>
          <w:szCs w:val="28"/>
          <w:shd w:val="clear" w:color="auto" w:fill="FFFFFF"/>
        </w:rPr>
        <w:t xml:space="preserve"> do ảnh hưởng kết hợp với gió mùa Tây Nam hoạt động mạnh nên khu vực giữa và Nam </w:t>
      </w:r>
      <w:r>
        <w:rPr>
          <w:color w:val="000000" w:themeColor="text1"/>
          <w:sz w:val="28"/>
          <w:szCs w:val="28"/>
          <w:shd w:val="clear" w:color="auto" w:fill="FFFFFF"/>
        </w:rPr>
        <w:t>b</w:t>
      </w:r>
      <w:r w:rsidRPr="003D7665">
        <w:rPr>
          <w:color w:val="000000" w:themeColor="text1"/>
          <w:sz w:val="28"/>
          <w:szCs w:val="28"/>
          <w:shd w:val="clear" w:color="auto" w:fill="FFFFFF"/>
        </w:rPr>
        <w:t>iển Đông (bao gồm cả vùng biển quần đảo Trường Sa), vùng biển các tỉnh từ Bình Thuận đến Cà Mau có gió Tây Nam mạnh cấp 6, giật cấp 7-8 và có mưa rào, dông mạnh</w:t>
      </w:r>
      <w:r w:rsidRPr="004A4CB3">
        <w:rPr>
          <w:color w:val="000000" w:themeColor="text1"/>
          <w:sz w:val="28"/>
          <w:szCs w:val="28"/>
          <w:shd w:val="clear" w:color="auto" w:fill="FFFFFF"/>
        </w:rPr>
        <w:t>,</w:t>
      </w:r>
      <w:r w:rsidRPr="003D76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A4CB3">
        <w:rPr>
          <w:color w:val="000000" w:themeColor="text1"/>
          <w:sz w:val="28"/>
          <w:szCs w:val="28"/>
          <w:shd w:val="clear" w:color="auto" w:fill="FFFFFF"/>
        </w:rPr>
        <w:t>s</w:t>
      </w:r>
      <w:r w:rsidRPr="003D7665">
        <w:rPr>
          <w:color w:val="000000" w:themeColor="text1"/>
          <w:sz w:val="28"/>
          <w:szCs w:val="28"/>
          <w:shd w:val="clear" w:color="auto" w:fill="FFFFFF"/>
        </w:rPr>
        <w:t>óng biển cao 2-4 mét</w:t>
      </w:r>
      <w:r w:rsidRPr="004A4CB3">
        <w:rPr>
          <w:color w:val="000000" w:themeColor="text1"/>
          <w:sz w:val="28"/>
          <w:szCs w:val="28"/>
          <w:shd w:val="clear" w:color="auto" w:fill="FFFFFF"/>
        </w:rPr>
        <w:t>,</w:t>
      </w:r>
      <w:r w:rsidRPr="003D76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A4CB3">
        <w:rPr>
          <w:color w:val="000000" w:themeColor="text1"/>
          <w:sz w:val="28"/>
          <w:szCs w:val="28"/>
          <w:shd w:val="clear" w:color="auto" w:fill="FFFFFF"/>
        </w:rPr>
        <w:t>b</w:t>
      </w:r>
      <w:r w:rsidRPr="003D7665">
        <w:rPr>
          <w:color w:val="000000" w:themeColor="text1"/>
          <w:sz w:val="28"/>
          <w:szCs w:val="28"/>
          <w:shd w:val="clear" w:color="auto" w:fill="FFFFFF"/>
        </w:rPr>
        <w:t>iển động. Cấp độ rủi ro thiên tai</w:t>
      </w:r>
      <w:r w:rsidRPr="004A4CB3">
        <w:rPr>
          <w:color w:val="000000" w:themeColor="text1"/>
          <w:sz w:val="28"/>
          <w:szCs w:val="28"/>
          <w:shd w:val="clear" w:color="auto" w:fill="FFFFFF"/>
        </w:rPr>
        <w:t xml:space="preserve"> là</w:t>
      </w:r>
      <w:r w:rsidRPr="003D7665">
        <w:rPr>
          <w:color w:val="000000" w:themeColor="text1"/>
          <w:sz w:val="28"/>
          <w:szCs w:val="28"/>
          <w:shd w:val="clear" w:color="auto" w:fill="FFFFFF"/>
        </w:rPr>
        <w:t xml:space="preserve"> cấp 1</w:t>
      </w:r>
      <w:r w:rsidRPr="004A4CB3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70B43" w:rsidRPr="00B70B43" w:rsidRDefault="00A96655" w:rsidP="0080439C">
      <w:pPr>
        <w:spacing w:before="120" w:line="264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>2</w:t>
      </w:r>
      <w:r w:rsidR="00432569" w:rsidRPr="00166C53">
        <w:rPr>
          <w:b/>
          <w:color w:val="000000" w:themeColor="text1"/>
          <w:sz w:val="28"/>
          <w:szCs w:val="28"/>
        </w:rPr>
        <w:t xml:space="preserve">. </w:t>
      </w:r>
      <w:r w:rsidR="00E37C87">
        <w:rPr>
          <w:b/>
          <w:color w:val="000000" w:themeColor="text1"/>
          <w:sz w:val="28"/>
          <w:szCs w:val="28"/>
        </w:rPr>
        <w:t>Tin</w:t>
      </w:r>
      <w:r w:rsidR="00432569" w:rsidRPr="00166C53">
        <w:rPr>
          <w:b/>
          <w:color w:val="000000" w:themeColor="text1"/>
          <w:sz w:val="28"/>
          <w:szCs w:val="28"/>
        </w:rPr>
        <w:t xml:space="preserve"> nắng nóng</w:t>
      </w:r>
      <w:r w:rsidR="001F78C9">
        <w:rPr>
          <w:b/>
          <w:color w:val="000000" w:themeColor="text1"/>
          <w:sz w:val="28"/>
          <w:szCs w:val="28"/>
        </w:rPr>
        <w:t>:</w:t>
      </w:r>
      <w:r w:rsidR="004C35FE">
        <w:rPr>
          <w:b/>
          <w:color w:val="000000" w:themeColor="text1"/>
          <w:sz w:val="28"/>
          <w:szCs w:val="28"/>
        </w:rPr>
        <w:t xml:space="preserve"> </w:t>
      </w:r>
      <w:r w:rsidR="00B70B43">
        <w:rPr>
          <w:color w:val="000000"/>
          <w:sz w:val="28"/>
          <w:szCs w:val="28"/>
          <w:shd w:val="clear" w:color="auto" w:fill="FFFFFF"/>
        </w:rPr>
        <w:t xml:space="preserve">Ngày </w:t>
      </w:r>
      <w:r w:rsidR="00B70B43" w:rsidRPr="00B70B43">
        <w:rPr>
          <w:color w:val="000000"/>
          <w:sz w:val="28"/>
          <w:szCs w:val="28"/>
          <w:shd w:val="clear" w:color="auto" w:fill="FFFFFF"/>
        </w:rPr>
        <w:t>21/6, nắng nóng chỉ còn xảy ra trên ở các tỉnh từ Thanh Hóa – Quảng Bình với nhiệt độ cao nhất phổ biến 35 – 36 độ.</w:t>
      </w:r>
      <w:r w:rsidR="00B70B4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E0DD7" w:rsidRPr="00E01459" w:rsidRDefault="00BA173A" w:rsidP="0080439C">
      <w:pPr>
        <w:tabs>
          <w:tab w:val="right" w:pos="9072"/>
        </w:tabs>
        <w:spacing w:before="120" w:line="264" w:lineRule="auto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3</w:t>
      </w:r>
      <w:r w:rsidR="00C90CDA" w:rsidRPr="00E01459">
        <w:rPr>
          <w:b/>
          <w:sz w:val="28"/>
          <w:szCs w:val="28"/>
          <w:shd w:val="clear" w:color="auto" w:fill="FFFFFF"/>
        </w:rPr>
        <w:t xml:space="preserve">. </w:t>
      </w:r>
      <w:r w:rsidR="008E0DD7" w:rsidRPr="00E01459">
        <w:rPr>
          <w:b/>
          <w:bCs/>
          <w:sz w:val="28"/>
          <w:szCs w:val="28"/>
          <w:shd w:val="clear" w:color="auto" w:fill="FFFFFF"/>
        </w:rPr>
        <w:t>Tin thời tiết ngày</w:t>
      </w:r>
      <w:r w:rsidR="00E165AA">
        <w:rPr>
          <w:b/>
          <w:bCs/>
          <w:sz w:val="28"/>
          <w:szCs w:val="28"/>
          <w:shd w:val="clear" w:color="auto" w:fill="FFFFFF"/>
        </w:rPr>
        <w:t xml:space="preserve"> và đêm 2</w:t>
      </w:r>
      <w:r w:rsidR="00B70B43">
        <w:rPr>
          <w:b/>
          <w:bCs/>
          <w:sz w:val="28"/>
          <w:szCs w:val="28"/>
          <w:shd w:val="clear" w:color="auto" w:fill="FFFFFF"/>
        </w:rPr>
        <w:t>2</w:t>
      </w:r>
      <w:r w:rsidR="008E0DD7" w:rsidRPr="00E01459">
        <w:rPr>
          <w:b/>
          <w:bCs/>
          <w:sz w:val="28"/>
          <w:szCs w:val="28"/>
          <w:shd w:val="clear" w:color="auto" w:fill="FFFFFF"/>
        </w:rPr>
        <w:t>/6:</w:t>
      </w:r>
    </w:p>
    <w:p w:rsidR="00AB0FBD" w:rsidRPr="00D62095" w:rsidRDefault="003177A3" w:rsidP="0080439C">
      <w:pPr>
        <w:spacing w:before="60" w:line="264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62095">
        <w:rPr>
          <w:color w:val="000000" w:themeColor="text1"/>
          <w:sz w:val="28"/>
          <w:szCs w:val="28"/>
          <w:shd w:val="clear" w:color="auto" w:fill="FFFFFF"/>
        </w:rPr>
        <w:t>- Bắc Bộ</w:t>
      </w:r>
      <w:r w:rsidR="00AB0FBD" w:rsidRPr="00D62095">
        <w:rPr>
          <w:color w:val="000000" w:themeColor="text1"/>
          <w:sz w:val="28"/>
          <w:szCs w:val="28"/>
          <w:shd w:val="clear" w:color="auto" w:fill="FFFFFF"/>
        </w:rPr>
        <w:t>: Mây thay đổi, có mưa rào và dông vài nơi.</w:t>
      </w:r>
    </w:p>
    <w:p w:rsidR="00AB0FBD" w:rsidRPr="00BE5870" w:rsidRDefault="00AB0FBD" w:rsidP="0080439C">
      <w:pPr>
        <w:spacing w:before="60" w:line="264" w:lineRule="auto"/>
        <w:ind w:firstLine="567"/>
        <w:jc w:val="both"/>
        <w:rPr>
          <w:color w:val="000000" w:themeColor="text1"/>
          <w:spacing w:val="-2"/>
          <w:sz w:val="28"/>
          <w:szCs w:val="28"/>
          <w:shd w:val="clear" w:color="auto" w:fill="FFFFFF"/>
        </w:rPr>
      </w:pPr>
      <w:r w:rsidRPr="00BE5870">
        <w:rPr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r w:rsidR="00D62095" w:rsidRPr="00BE5870">
        <w:rPr>
          <w:color w:val="000000" w:themeColor="text1"/>
          <w:spacing w:val="-2"/>
          <w:sz w:val="28"/>
          <w:szCs w:val="28"/>
          <w:shd w:val="clear" w:color="auto" w:fill="FFFFFF"/>
        </w:rPr>
        <w:t>C</w:t>
      </w:r>
      <w:r w:rsidRPr="00BE5870">
        <w:rPr>
          <w:color w:val="000000" w:themeColor="text1"/>
          <w:spacing w:val="-2"/>
          <w:sz w:val="28"/>
          <w:szCs w:val="28"/>
          <w:shd w:val="clear" w:color="auto" w:fill="FFFFFF"/>
        </w:rPr>
        <w:t xml:space="preserve">ác tỉnh Thanh Hóa đến </w:t>
      </w:r>
      <w:r w:rsidR="00BE5870" w:rsidRPr="00BE5870">
        <w:rPr>
          <w:color w:val="000000" w:themeColor="text1"/>
          <w:spacing w:val="-2"/>
          <w:sz w:val="28"/>
          <w:szCs w:val="28"/>
          <w:shd w:val="clear" w:color="auto" w:fill="FFFFFF"/>
        </w:rPr>
        <w:t>Bình Thuận</w:t>
      </w:r>
      <w:r w:rsidRPr="00BE5870">
        <w:rPr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r w:rsidR="00BE5870" w:rsidRPr="00BE5870">
        <w:rPr>
          <w:color w:val="000000" w:themeColor="text1"/>
          <w:spacing w:val="-2"/>
          <w:sz w:val="28"/>
          <w:szCs w:val="28"/>
          <w:shd w:val="clear" w:color="auto" w:fill="FFFFFF"/>
        </w:rPr>
        <w:t>Nhiều mây, có mưa rào và dông rải rác.</w:t>
      </w:r>
    </w:p>
    <w:p w:rsidR="000947F6" w:rsidRPr="00BE5870" w:rsidRDefault="003177A3" w:rsidP="0080439C">
      <w:pPr>
        <w:spacing w:before="60" w:line="264" w:lineRule="auto"/>
        <w:ind w:firstLine="567"/>
        <w:jc w:val="both"/>
        <w:rPr>
          <w:color w:val="000000" w:themeColor="text1"/>
          <w:spacing w:val="-2"/>
          <w:sz w:val="28"/>
          <w:szCs w:val="28"/>
          <w:shd w:val="clear" w:color="auto" w:fill="FFFFFF"/>
        </w:rPr>
      </w:pPr>
      <w:r w:rsidRPr="00BE5870">
        <w:rPr>
          <w:color w:val="000000" w:themeColor="text1"/>
          <w:spacing w:val="-2"/>
          <w:sz w:val="28"/>
          <w:szCs w:val="28"/>
          <w:shd w:val="clear" w:color="auto" w:fill="FFFFFF"/>
        </w:rPr>
        <w:t xml:space="preserve">- </w:t>
      </w:r>
      <w:r w:rsidR="00BE5870" w:rsidRPr="00BE5870">
        <w:rPr>
          <w:color w:val="000000" w:themeColor="text1"/>
          <w:spacing w:val="-2"/>
          <w:sz w:val="28"/>
          <w:szCs w:val="28"/>
          <w:shd w:val="clear" w:color="auto" w:fill="FFFFFF"/>
        </w:rPr>
        <w:t>Tây Nguyên</w:t>
      </w:r>
      <w:r w:rsidR="00E225D3">
        <w:rPr>
          <w:color w:val="000000" w:themeColor="text1"/>
          <w:spacing w:val="-2"/>
          <w:sz w:val="28"/>
          <w:szCs w:val="28"/>
          <w:shd w:val="clear" w:color="auto" w:fill="FFFFFF"/>
        </w:rPr>
        <w:t xml:space="preserve"> và Nam Bộ</w:t>
      </w:r>
      <w:r w:rsidRPr="00BE5870">
        <w:rPr>
          <w:color w:val="000000" w:themeColor="text1"/>
          <w:spacing w:val="-2"/>
          <w:sz w:val="28"/>
          <w:szCs w:val="28"/>
          <w:shd w:val="clear" w:color="auto" w:fill="FFFFFF"/>
        </w:rPr>
        <w:t xml:space="preserve">: </w:t>
      </w:r>
      <w:r w:rsidR="00BE5870" w:rsidRPr="00BE5870">
        <w:rPr>
          <w:color w:val="000000" w:themeColor="text1"/>
          <w:spacing w:val="-2"/>
          <w:sz w:val="28"/>
          <w:szCs w:val="28"/>
          <w:shd w:val="clear" w:color="auto" w:fill="FFFFFF"/>
        </w:rPr>
        <w:t>Nhiều mây, có mưa, mưa vừa, có nơi mưa to và rải rác có dông.</w:t>
      </w:r>
    </w:p>
    <w:p w:rsidR="008E0DD7" w:rsidRPr="00E01459" w:rsidRDefault="00BA173A" w:rsidP="0080439C">
      <w:pPr>
        <w:keepNext/>
        <w:widowControl w:val="0"/>
        <w:spacing w:before="120" w:line="264" w:lineRule="auto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>4</w:t>
      </w:r>
      <w:r w:rsidR="008E0DD7" w:rsidRPr="00E01459">
        <w:rPr>
          <w:b/>
          <w:bCs/>
          <w:sz w:val="28"/>
          <w:szCs w:val="28"/>
          <w:shd w:val="clear" w:color="auto" w:fill="FFFFFF"/>
        </w:rPr>
        <w:t>. Tình hình mưa:</w:t>
      </w:r>
    </w:p>
    <w:p w:rsidR="000C0D76" w:rsidRPr="00D261EB" w:rsidRDefault="00BA173A" w:rsidP="0080439C">
      <w:pPr>
        <w:widowControl w:val="0"/>
        <w:tabs>
          <w:tab w:val="right" w:pos="9072"/>
        </w:tabs>
        <w:spacing w:before="60" w:line="264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</w:rPr>
        <w:t>4</w:t>
      </w:r>
      <w:r w:rsidR="008E0DD7" w:rsidRPr="00E01459">
        <w:rPr>
          <w:b/>
          <w:i/>
          <w:sz w:val="28"/>
          <w:szCs w:val="28"/>
        </w:rPr>
        <w:t>.1. Lượng mưa ngày:</w:t>
      </w:r>
      <w:r w:rsidR="008E0DD7" w:rsidRPr="00E01459">
        <w:rPr>
          <w:sz w:val="28"/>
          <w:szCs w:val="28"/>
        </w:rPr>
        <w:t xml:space="preserve"> </w:t>
      </w:r>
      <w:r w:rsidR="008E0DD7" w:rsidRPr="00D261EB">
        <w:rPr>
          <w:color w:val="000000" w:themeColor="text1"/>
          <w:sz w:val="28"/>
          <w:szCs w:val="28"/>
          <w:shd w:val="clear" w:color="auto" w:fill="FFFFFF"/>
        </w:rPr>
        <w:t>Từ 1</w:t>
      </w:r>
      <w:r w:rsidR="003468CD" w:rsidRPr="00D261EB">
        <w:rPr>
          <w:color w:val="000000" w:themeColor="text1"/>
          <w:sz w:val="28"/>
          <w:szCs w:val="28"/>
          <w:shd w:val="clear" w:color="auto" w:fill="FFFFFF"/>
        </w:rPr>
        <w:t>9</w:t>
      </w:r>
      <w:r w:rsidR="008E0DD7" w:rsidRPr="00D261EB">
        <w:rPr>
          <w:color w:val="000000" w:themeColor="text1"/>
          <w:sz w:val="28"/>
          <w:szCs w:val="28"/>
          <w:shd w:val="clear" w:color="auto" w:fill="FFFFFF"/>
        </w:rPr>
        <w:t>h</w:t>
      </w:r>
      <w:r w:rsidR="002A0108" w:rsidRPr="00D261EB">
        <w:rPr>
          <w:color w:val="000000" w:themeColor="text1"/>
          <w:sz w:val="28"/>
          <w:szCs w:val="28"/>
          <w:shd w:val="clear" w:color="auto" w:fill="FFFFFF"/>
        </w:rPr>
        <w:t xml:space="preserve">00 ngày </w:t>
      </w:r>
      <w:r w:rsidR="00BE5870">
        <w:rPr>
          <w:color w:val="000000" w:themeColor="text1"/>
          <w:sz w:val="28"/>
          <w:szCs w:val="28"/>
          <w:shd w:val="clear" w:color="auto" w:fill="FFFFFF"/>
        </w:rPr>
        <w:t>20</w:t>
      </w:r>
      <w:r w:rsidR="008E0DD7" w:rsidRPr="00D261EB">
        <w:rPr>
          <w:color w:val="000000" w:themeColor="text1"/>
          <w:sz w:val="28"/>
          <w:szCs w:val="28"/>
          <w:shd w:val="clear" w:color="auto" w:fill="FFFFFF"/>
        </w:rPr>
        <w:t>/6 đến 19h</w:t>
      </w:r>
      <w:r w:rsidR="002A0108" w:rsidRPr="00D261EB">
        <w:rPr>
          <w:color w:val="000000" w:themeColor="text1"/>
          <w:sz w:val="28"/>
          <w:szCs w:val="28"/>
          <w:shd w:val="clear" w:color="auto" w:fill="FFFFFF"/>
        </w:rPr>
        <w:t xml:space="preserve">00 ngày </w:t>
      </w:r>
      <w:r w:rsidR="00467712">
        <w:rPr>
          <w:color w:val="000000" w:themeColor="text1"/>
          <w:sz w:val="28"/>
          <w:szCs w:val="28"/>
          <w:shd w:val="clear" w:color="auto" w:fill="FFFFFF"/>
        </w:rPr>
        <w:t>2</w:t>
      </w:r>
      <w:r w:rsidR="00BE5870">
        <w:rPr>
          <w:color w:val="000000" w:themeColor="text1"/>
          <w:sz w:val="28"/>
          <w:szCs w:val="28"/>
          <w:shd w:val="clear" w:color="auto" w:fill="FFFFFF"/>
        </w:rPr>
        <w:t>1</w:t>
      </w:r>
      <w:r w:rsidR="008E0DD7" w:rsidRPr="00D261EB">
        <w:rPr>
          <w:color w:val="000000" w:themeColor="text1"/>
          <w:sz w:val="28"/>
          <w:szCs w:val="28"/>
          <w:shd w:val="clear" w:color="auto" w:fill="FFFFFF"/>
        </w:rPr>
        <w:t>/6,</w:t>
      </w:r>
      <w:r w:rsidR="0016518D" w:rsidRPr="00D261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43EDE" w:rsidRPr="00D261EB">
        <w:rPr>
          <w:color w:val="000000" w:themeColor="text1"/>
          <w:sz w:val="28"/>
          <w:szCs w:val="28"/>
          <w:shd w:val="clear" w:color="auto" w:fill="FFFFFF"/>
        </w:rPr>
        <w:t>các tỉnh miền núi phía</w:t>
      </w:r>
      <w:r w:rsidR="006A2883" w:rsidRPr="00D261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91181" w:rsidRPr="00D261EB">
        <w:rPr>
          <w:color w:val="000000" w:themeColor="text1"/>
          <w:sz w:val="28"/>
          <w:szCs w:val="28"/>
          <w:shd w:val="clear" w:color="auto" w:fill="FFFFFF"/>
        </w:rPr>
        <w:t>Bắc</w:t>
      </w:r>
      <w:r w:rsidR="00043EDE" w:rsidRPr="00D261E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4C35FE">
        <w:rPr>
          <w:color w:val="000000" w:themeColor="text1"/>
          <w:sz w:val="28"/>
          <w:szCs w:val="28"/>
          <w:shd w:val="clear" w:color="auto" w:fill="FFFFFF"/>
        </w:rPr>
        <w:t>Thanh Hóa, Nghệ An</w:t>
      </w:r>
      <w:r w:rsidR="00BB20CD">
        <w:rPr>
          <w:color w:val="000000" w:themeColor="text1"/>
          <w:sz w:val="28"/>
          <w:szCs w:val="28"/>
          <w:shd w:val="clear" w:color="auto" w:fill="FFFFFF"/>
        </w:rPr>
        <w:t xml:space="preserve"> và các tỉnh </w:t>
      </w:r>
      <w:r w:rsidR="004C35FE">
        <w:rPr>
          <w:color w:val="000000" w:themeColor="text1"/>
          <w:sz w:val="28"/>
          <w:szCs w:val="28"/>
          <w:shd w:val="clear" w:color="auto" w:fill="FFFFFF"/>
        </w:rPr>
        <w:t>từ Q</w:t>
      </w:r>
      <w:r w:rsidR="004C35FE">
        <w:rPr>
          <w:color w:val="000000" w:themeColor="text1"/>
          <w:sz w:val="28"/>
          <w:szCs w:val="28"/>
          <w:shd w:val="clear" w:color="auto" w:fill="FFFFFF"/>
        </w:rPr>
        <w:tab/>
      </w:r>
      <w:proofErr w:type="spellStart"/>
      <w:r w:rsidR="004C35FE">
        <w:rPr>
          <w:color w:val="000000" w:themeColor="text1"/>
          <w:sz w:val="28"/>
          <w:szCs w:val="28"/>
          <w:shd w:val="clear" w:color="auto" w:fill="FFFFFF"/>
        </w:rPr>
        <w:t>uảng</w:t>
      </w:r>
      <w:proofErr w:type="spellEnd"/>
      <w:r w:rsidR="004C35FE">
        <w:rPr>
          <w:color w:val="000000" w:themeColor="text1"/>
          <w:sz w:val="28"/>
          <w:szCs w:val="28"/>
          <w:shd w:val="clear" w:color="auto" w:fill="FFFFFF"/>
        </w:rPr>
        <w:t xml:space="preserve"> Ngãi đến Bình Thuận</w:t>
      </w:r>
      <w:r w:rsidR="00043EDE" w:rsidRPr="00D261E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6A2883" w:rsidRPr="00D261EB">
        <w:rPr>
          <w:color w:val="000000" w:themeColor="text1"/>
          <w:sz w:val="28"/>
          <w:szCs w:val="28"/>
          <w:shd w:val="clear" w:color="auto" w:fill="FFFFFF"/>
        </w:rPr>
        <w:t>Tây Nguyên</w:t>
      </w:r>
      <w:r w:rsidR="00BB20CD">
        <w:rPr>
          <w:color w:val="000000" w:themeColor="text1"/>
          <w:sz w:val="28"/>
          <w:szCs w:val="28"/>
          <w:shd w:val="clear" w:color="auto" w:fill="FFFFFF"/>
        </w:rPr>
        <w:t>,</w:t>
      </w:r>
      <w:r w:rsidR="006A2883" w:rsidRPr="00D261EB">
        <w:rPr>
          <w:color w:val="000000" w:themeColor="text1"/>
          <w:sz w:val="28"/>
          <w:szCs w:val="28"/>
          <w:shd w:val="clear" w:color="auto" w:fill="FFFFFF"/>
        </w:rPr>
        <w:t xml:space="preserve"> Nam Bộ rải rác có mưa vừa đến mưa to</w:t>
      </w:r>
      <w:r w:rsidR="000C0D76" w:rsidRPr="00D261EB">
        <w:rPr>
          <w:color w:val="000000" w:themeColor="text1"/>
          <w:sz w:val="28"/>
          <w:szCs w:val="28"/>
          <w:shd w:val="clear" w:color="auto" w:fill="FFFFFF"/>
        </w:rPr>
        <w:t>,</w:t>
      </w:r>
      <w:r w:rsidR="005F61B1" w:rsidRPr="00D261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55093">
        <w:rPr>
          <w:color w:val="000000" w:themeColor="text1"/>
          <w:sz w:val="28"/>
          <w:szCs w:val="28"/>
          <w:shd w:val="clear" w:color="auto" w:fill="FFFFFF"/>
        </w:rPr>
        <w:t xml:space="preserve">có nơi mưa rất to, </w:t>
      </w:r>
      <w:r w:rsidR="008F7A37" w:rsidRPr="00D261EB">
        <w:rPr>
          <w:color w:val="000000" w:themeColor="text1"/>
          <w:sz w:val="28"/>
          <w:szCs w:val="28"/>
          <w:shd w:val="clear" w:color="auto" w:fill="FFFFFF"/>
        </w:rPr>
        <w:t xml:space="preserve">lượng mưa phổ biến dưới </w:t>
      </w:r>
      <w:r w:rsidR="004C35FE">
        <w:rPr>
          <w:color w:val="000000" w:themeColor="text1"/>
          <w:sz w:val="28"/>
          <w:szCs w:val="28"/>
          <w:shd w:val="clear" w:color="auto" w:fill="FFFFFF"/>
        </w:rPr>
        <w:t>7</w:t>
      </w:r>
      <w:r w:rsidR="00C34646" w:rsidRPr="00D261EB">
        <w:rPr>
          <w:color w:val="000000" w:themeColor="text1"/>
          <w:sz w:val="28"/>
          <w:szCs w:val="28"/>
          <w:shd w:val="clear" w:color="auto" w:fill="FFFFFF"/>
        </w:rPr>
        <w:t>0</w:t>
      </w:r>
      <w:r w:rsidR="008F7A37" w:rsidRPr="00D261EB">
        <w:rPr>
          <w:color w:val="000000" w:themeColor="text1"/>
          <w:sz w:val="28"/>
          <w:szCs w:val="28"/>
          <w:shd w:val="clear" w:color="auto" w:fill="FFFFFF"/>
        </w:rPr>
        <w:t>mm</w:t>
      </w:r>
      <w:r w:rsidR="006A2883" w:rsidRPr="00D261EB">
        <w:rPr>
          <w:color w:val="000000" w:themeColor="text1"/>
          <w:sz w:val="28"/>
          <w:szCs w:val="28"/>
          <w:shd w:val="clear" w:color="auto" w:fill="FFFFFF"/>
        </w:rPr>
        <w:t xml:space="preserve"> (các </w:t>
      </w:r>
      <w:r w:rsidR="0016686B">
        <w:rPr>
          <w:color w:val="000000" w:themeColor="text1"/>
          <w:sz w:val="28"/>
          <w:szCs w:val="28"/>
          <w:shd w:val="clear" w:color="auto" w:fill="FFFFFF"/>
        </w:rPr>
        <w:t>nơi</w:t>
      </w:r>
      <w:r w:rsidR="006A2883" w:rsidRPr="00D261EB">
        <w:rPr>
          <w:color w:val="000000" w:themeColor="text1"/>
          <w:sz w:val="28"/>
          <w:szCs w:val="28"/>
          <w:shd w:val="clear" w:color="auto" w:fill="FFFFFF"/>
        </w:rPr>
        <w:t xml:space="preserve"> khác có mưa nhỏ hoặc không mưa)</w:t>
      </w:r>
      <w:r w:rsidR="00BB20CD">
        <w:rPr>
          <w:color w:val="000000" w:themeColor="text1"/>
          <w:sz w:val="28"/>
          <w:szCs w:val="28"/>
          <w:shd w:val="clear" w:color="auto" w:fill="FFFFFF"/>
        </w:rPr>
        <w:t>,</w:t>
      </w:r>
      <w:r w:rsidR="005F61B1" w:rsidRPr="00D261E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B20CD">
        <w:rPr>
          <w:color w:val="000000" w:themeColor="text1"/>
          <w:sz w:val="28"/>
          <w:szCs w:val="28"/>
          <w:shd w:val="clear" w:color="auto" w:fill="FFFFFF"/>
        </w:rPr>
        <w:t>m</w:t>
      </w:r>
      <w:r w:rsidR="000C0D76" w:rsidRPr="00D261EB">
        <w:rPr>
          <w:color w:val="000000" w:themeColor="text1"/>
          <w:sz w:val="28"/>
          <w:szCs w:val="28"/>
          <w:shd w:val="clear" w:color="auto" w:fill="FFFFFF"/>
        </w:rPr>
        <w:t xml:space="preserve">ột số trạm có lượng mưa lớn hơn như: </w:t>
      </w:r>
    </w:p>
    <w:tbl>
      <w:tblPr>
        <w:tblW w:w="4884" w:type="pct"/>
        <w:tblInd w:w="108" w:type="dxa"/>
        <w:tblLook w:val="04A0" w:firstRow="1" w:lastRow="0" w:firstColumn="1" w:lastColumn="0" w:noHBand="0" w:noVBand="1"/>
      </w:tblPr>
      <w:tblGrid>
        <w:gridCol w:w="3181"/>
        <w:gridCol w:w="1222"/>
        <w:gridCol w:w="266"/>
        <w:gridCol w:w="3538"/>
        <w:gridCol w:w="1142"/>
      </w:tblGrid>
      <w:tr w:rsidR="00F15601" w:rsidRPr="00E01459" w:rsidTr="004C35FE">
        <w:trPr>
          <w:trHeight w:val="255"/>
        </w:trPr>
        <w:tc>
          <w:tcPr>
            <w:tcW w:w="1702" w:type="pct"/>
            <w:noWrap/>
            <w:vAlign w:val="bottom"/>
          </w:tcPr>
          <w:p w:rsidR="00F15601" w:rsidRPr="00E01459" w:rsidRDefault="00F15601" w:rsidP="00AF36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Bắc Quang (Hà Giang)</w:t>
            </w:r>
          </w:p>
        </w:tc>
        <w:tc>
          <w:tcPr>
            <w:tcW w:w="654" w:type="pct"/>
            <w:noWrap/>
            <w:vAlign w:val="bottom"/>
          </w:tcPr>
          <w:p w:rsidR="00F15601" w:rsidRPr="00E01459" w:rsidRDefault="00F15601" w:rsidP="004C35FE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C35FE">
              <w:rPr>
                <w:sz w:val="28"/>
                <w:szCs w:val="28"/>
              </w:rPr>
              <w:t>57</w:t>
            </w:r>
            <w:r w:rsidRPr="00E01459">
              <w:rPr>
                <w:sz w:val="28"/>
                <w:szCs w:val="28"/>
              </w:rPr>
              <w:t>mm</w:t>
            </w:r>
          </w:p>
        </w:tc>
        <w:tc>
          <w:tcPr>
            <w:tcW w:w="142" w:type="pct"/>
            <w:noWrap/>
            <w:vAlign w:val="bottom"/>
          </w:tcPr>
          <w:p w:rsidR="00F15601" w:rsidRPr="00E01459" w:rsidRDefault="00F15601" w:rsidP="00AF3658">
            <w:pPr>
              <w:spacing w:line="288" w:lineRule="auto"/>
              <w:jc w:val="both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892" w:type="pct"/>
            <w:noWrap/>
            <w:vAlign w:val="bottom"/>
          </w:tcPr>
          <w:p w:rsidR="00F15601" w:rsidRPr="00E01459" w:rsidRDefault="0032756F" w:rsidP="00AF36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Chư </w:t>
            </w:r>
            <w:proofErr w:type="spellStart"/>
            <w:r>
              <w:rPr>
                <w:sz w:val="28"/>
                <w:szCs w:val="28"/>
              </w:rPr>
              <w:t>Prông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Kon</w:t>
            </w:r>
            <w:proofErr w:type="spellEnd"/>
            <w:r>
              <w:rPr>
                <w:sz w:val="28"/>
                <w:szCs w:val="28"/>
              </w:rPr>
              <w:t xml:space="preserve"> Tum)</w:t>
            </w:r>
          </w:p>
        </w:tc>
        <w:tc>
          <w:tcPr>
            <w:tcW w:w="611" w:type="pct"/>
            <w:noWrap/>
            <w:vAlign w:val="bottom"/>
          </w:tcPr>
          <w:p w:rsidR="00F15601" w:rsidRPr="00E01459" w:rsidRDefault="004C35FE" w:rsidP="00AF3658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  <w:r w:rsidR="00F15601">
              <w:rPr>
                <w:sz w:val="28"/>
                <w:szCs w:val="28"/>
              </w:rPr>
              <w:t xml:space="preserve"> </w:t>
            </w:r>
            <w:r w:rsidR="00F15601" w:rsidRPr="00E01459">
              <w:rPr>
                <w:sz w:val="28"/>
                <w:szCs w:val="28"/>
              </w:rPr>
              <w:t>mm</w:t>
            </w:r>
          </w:p>
        </w:tc>
      </w:tr>
      <w:tr w:rsidR="00F15601" w:rsidRPr="00E01459" w:rsidTr="004C35FE">
        <w:trPr>
          <w:trHeight w:val="255"/>
        </w:trPr>
        <w:tc>
          <w:tcPr>
            <w:tcW w:w="1702" w:type="pct"/>
            <w:noWrap/>
            <w:vAlign w:val="bottom"/>
          </w:tcPr>
          <w:p w:rsidR="00F15601" w:rsidRPr="00DA373F" w:rsidRDefault="00AE31EE" w:rsidP="00AF36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Yên Bình (Hà Giang)</w:t>
            </w:r>
          </w:p>
        </w:tc>
        <w:tc>
          <w:tcPr>
            <w:tcW w:w="654" w:type="pct"/>
            <w:noWrap/>
            <w:vAlign w:val="bottom"/>
          </w:tcPr>
          <w:p w:rsidR="00F15601" w:rsidRPr="00DA373F" w:rsidRDefault="004C35FE" w:rsidP="004C35FE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F15601">
              <w:rPr>
                <w:sz w:val="28"/>
                <w:szCs w:val="28"/>
              </w:rPr>
              <w:t>mm</w:t>
            </w:r>
          </w:p>
        </w:tc>
        <w:tc>
          <w:tcPr>
            <w:tcW w:w="142" w:type="pct"/>
            <w:noWrap/>
            <w:vAlign w:val="bottom"/>
          </w:tcPr>
          <w:p w:rsidR="00F15601" w:rsidRPr="00E01459" w:rsidRDefault="00F15601" w:rsidP="00AF3658">
            <w:pPr>
              <w:spacing w:line="288" w:lineRule="auto"/>
              <w:jc w:val="both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892" w:type="pct"/>
            <w:noWrap/>
            <w:vAlign w:val="bottom"/>
          </w:tcPr>
          <w:p w:rsidR="00F15601" w:rsidRDefault="0032756F" w:rsidP="00AF36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Bản </w:t>
            </w:r>
            <w:proofErr w:type="spellStart"/>
            <w:r>
              <w:rPr>
                <w:sz w:val="28"/>
                <w:szCs w:val="28"/>
              </w:rPr>
              <w:t>Đôn</w:t>
            </w:r>
            <w:proofErr w:type="spellEnd"/>
            <w:r>
              <w:rPr>
                <w:sz w:val="28"/>
                <w:szCs w:val="28"/>
              </w:rPr>
              <w:t xml:space="preserve"> (Đắc Lắc)</w:t>
            </w:r>
          </w:p>
        </w:tc>
        <w:tc>
          <w:tcPr>
            <w:tcW w:w="611" w:type="pct"/>
            <w:noWrap/>
            <w:vAlign w:val="bottom"/>
          </w:tcPr>
          <w:p w:rsidR="00F15601" w:rsidRDefault="004C35FE" w:rsidP="00AF3658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15601">
              <w:rPr>
                <w:sz w:val="28"/>
                <w:szCs w:val="28"/>
              </w:rPr>
              <w:t>1 mm</w:t>
            </w:r>
          </w:p>
        </w:tc>
      </w:tr>
      <w:tr w:rsidR="004C35FE" w:rsidRPr="00E01459" w:rsidTr="004C35FE">
        <w:trPr>
          <w:trHeight w:val="255"/>
        </w:trPr>
        <w:tc>
          <w:tcPr>
            <w:tcW w:w="1702" w:type="pct"/>
            <w:noWrap/>
            <w:vAlign w:val="bottom"/>
          </w:tcPr>
          <w:p w:rsidR="004C35FE" w:rsidRDefault="004C35FE" w:rsidP="00AF36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 </w:t>
            </w:r>
            <w:proofErr w:type="spellStart"/>
            <w:r>
              <w:rPr>
                <w:sz w:val="28"/>
                <w:szCs w:val="28"/>
              </w:rPr>
              <w:t>Cuông</w:t>
            </w:r>
            <w:proofErr w:type="spellEnd"/>
            <w:r>
              <w:rPr>
                <w:sz w:val="28"/>
                <w:szCs w:val="28"/>
              </w:rPr>
              <w:t xml:space="preserve"> (Nghệ An)</w:t>
            </w:r>
          </w:p>
        </w:tc>
        <w:tc>
          <w:tcPr>
            <w:tcW w:w="654" w:type="pct"/>
            <w:noWrap/>
            <w:vAlign w:val="bottom"/>
          </w:tcPr>
          <w:p w:rsidR="004C35FE" w:rsidRDefault="004C35FE" w:rsidP="004C35FE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85mm</w:t>
            </w:r>
          </w:p>
        </w:tc>
        <w:tc>
          <w:tcPr>
            <w:tcW w:w="142" w:type="pct"/>
            <w:noWrap/>
            <w:vAlign w:val="bottom"/>
          </w:tcPr>
          <w:p w:rsidR="004C35FE" w:rsidRPr="00E01459" w:rsidRDefault="004C35FE" w:rsidP="00AF3658">
            <w:pPr>
              <w:spacing w:line="288" w:lineRule="auto"/>
              <w:jc w:val="both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892" w:type="pct"/>
            <w:noWrap/>
            <w:vAlign w:val="bottom"/>
          </w:tcPr>
          <w:p w:rsidR="004C35FE" w:rsidRDefault="004C35FE" w:rsidP="002977F4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Biên Hòa (Đồng Nai)</w:t>
            </w:r>
          </w:p>
        </w:tc>
        <w:tc>
          <w:tcPr>
            <w:tcW w:w="611" w:type="pct"/>
            <w:noWrap/>
            <w:vAlign w:val="bottom"/>
          </w:tcPr>
          <w:p w:rsidR="004C35FE" w:rsidRDefault="004C35FE" w:rsidP="002977F4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 mm</w:t>
            </w:r>
          </w:p>
        </w:tc>
      </w:tr>
      <w:tr w:rsidR="004C35FE" w:rsidRPr="00E01459" w:rsidTr="004C35FE">
        <w:trPr>
          <w:trHeight w:val="255"/>
        </w:trPr>
        <w:tc>
          <w:tcPr>
            <w:tcW w:w="1702" w:type="pct"/>
            <w:noWrap/>
            <w:vAlign w:val="bottom"/>
          </w:tcPr>
          <w:p w:rsidR="004C35FE" w:rsidRPr="00DA373F" w:rsidRDefault="004C35FE" w:rsidP="00AF36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Lý Sơn (Quảng Ngãi)</w:t>
            </w:r>
          </w:p>
        </w:tc>
        <w:tc>
          <w:tcPr>
            <w:tcW w:w="654" w:type="pct"/>
            <w:noWrap/>
            <w:vAlign w:val="bottom"/>
          </w:tcPr>
          <w:p w:rsidR="004C35FE" w:rsidRPr="00DA373F" w:rsidRDefault="004C35FE" w:rsidP="004C35FE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91mm</w:t>
            </w:r>
          </w:p>
        </w:tc>
        <w:tc>
          <w:tcPr>
            <w:tcW w:w="142" w:type="pct"/>
            <w:noWrap/>
            <w:vAlign w:val="bottom"/>
          </w:tcPr>
          <w:p w:rsidR="004C35FE" w:rsidRPr="00E01459" w:rsidRDefault="004C35FE" w:rsidP="00AF3658">
            <w:pPr>
              <w:spacing w:line="288" w:lineRule="auto"/>
              <w:jc w:val="both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892" w:type="pct"/>
            <w:noWrap/>
            <w:vAlign w:val="bottom"/>
          </w:tcPr>
          <w:p w:rsidR="004C35FE" w:rsidRPr="00E01459" w:rsidRDefault="004C35FE" w:rsidP="002977F4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Hòa (Đồng Nai)</w:t>
            </w:r>
          </w:p>
        </w:tc>
        <w:tc>
          <w:tcPr>
            <w:tcW w:w="611" w:type="pct"/>
            <w:noWrap/>
            <w:vAlign w:val="bottom"/>
          </w:tcPr>
          <w:p w:rsidR="004C35FE" w:rsidRPr="00E01459" w:rsidRDefault="004C35FE" w:rsidP="002977F4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 </w:t>
            </w:r>
            <w:r w:rsidRPr="00E01459">
              <w:rPr>
                <w:sz w:val="28"/>
                <w:szCs w:val="28"/>
              </w:rPr>
              <w:t>mm</w:t>
            </w:r>
          </w:p>
        </w:tc>
      </w:tr>
      <w:tr w:rsidR="004C35FE" w:rsidRPr="00E01459" w:rsidTr="004C35FE">
        <w:trPr>
          <w:trHeight w:val="255"/>
        </w:trPr>
        <w:tc>
          <w:tcPr>
            <w:tcW w:w="1702" w:type="pct"/>
            <w:noWrap/>
            <w:vAlign w:val="bottom"/>
          </w:tcPr>
          <w:p w:rsidR="004C35FE" w:rsidRPr="00E01459" w:rsidRDefault="004C35FE" w:rsidP="00AF36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Suối Kiết (Bình Thuận)</w:t>
            </w:r>
          </w:p>
        </w:tc>
        <w:tc>
          <w:tcPr>
            <w:tcW w:w="654" w:type="pct"/>
            <w:noWrap/>
            <w:vAlign w:val="bottom"/>
          </w:tcPr>
          <w:p w:rsidR="004C35FE" w:rsidRPr="00E01459" w:rsidRDefault="004C35FE" w:rsidP="004C35FE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108mm</w:t>
            </w:r>
          </w:p>
        </w:tc>
        <w:tc>
          <w:tcPr>
            <w:tcW w:w="142" w:type="pct"/>
            <w:noWrap/>
            <w:vAlign w:val="bottom"/>
          </w:tcPr>
          <w:p w:rsidR="004C35FE" w:rsidRPr="00E01459" w:rsidRDefault="004C35FE" w:rsidP="00AF3658">
            <w:pPr>
              <w:spacing w:line="288" w:lineRule="auto"/>
              <w:jc w:val="both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892" w:type="pct"/>
            <w:noWrap/>
            <w:vAlign w:val="bottom"/>
          </w:tcPr>
          <w:p w:rsidR="004C35FE" w:rsidRPr="00E01459" w:rsidRDefault="004C35FE" w:rsidP="00AF3658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1" w:type="pct"/>
            <w:noWrap/>
            <w:vAlign w:val="bottom"/>
          </w:tcPr>
          <w:p w:rsidR="004C35FE" w:rsidRPr="00E01459" w:rsidRDefault="004C35FE" w:rsidP="00AF3658">
            <w:pPr>
              <w:spacing w:line="288" w:lineRule="auto"/>
              <w:jc w:val="right"/>
              <w:rPr>
                <w:sz w:val="28"/>
                <w:szCs w:val="28"/>
              </w:rPr>
            </w:pPr>
          </w:p>
        </w:tc>
      </w:tr>
    </w:tbl>
    <w:p w:rsidR="009C41A2" w:rsidRPr="00B06A3E" w:rsidRDefault="00BA173A" w:rsidP="00F42607">
      <w:pPr>
        <w:tabs>
          <w:tab w:val="right" w:pos="9072"/>
        </w:tabs>
        <w:spacing w:before="60" w:line="288" w:lineRule="auto"/>
        <w:ind w:firstLine="567"/>
        <w:jc w:val="both"/>
        <w:rPr>
          <w:sz w:val="28"/>
          <w:szCs w:val="28"/>
        </w:rPr>
      </w:pPr>
      <w:r w:rsidRPr="00B06A3E">
        <w:rPr>
          <w:b/>
          <w:bCs/>
          <w:i/>
          <w:sz w:val="28"/>
          <w:szCs w:val="28"/>
          <w:shd w:val="clear" w:color="auto" w:fill="FFFFFF"/>
        </w:rPr>
        <w:t>4</w:t>
      </w:r>
      <w:r w:rsidR="00403588" w:rsidRPr="00B06A3E">
        <w:rPr>
          <w:b/>
          <w:bCs/>
          <w:i/>
          <w:sz w:val="28"/>
          <w:szCs w:val="28"/>
          <w:shd w:val="clear" w:color="auto" w:fill="FFFFFF"/>
        </w:rPr>
        <w:t>.2. Lượng mưa đêm:</w:t>
      </w:r>
      <w:r w:rsidR="00403588" w:rsidRPr="00B06A3E">
        <w:rPr>
          <w:sz w:val="28"/>
          <w:szCs w:val="28"/>
        </w:rPr>
        <w:t xml:space="preserve"> Từ 19h00 ngày </w:t>
      </w:r>
      <w:r w:rsidR="00C81DBA" w:rsidRPr="00B06A3E">
        <w:rPr>
          <w:sz w:val="28"/>
          <w:szCs w:val="28"/>
        </w:rPr>
        <w:t>21</w:t>
      </w:r>
      <w:r w:rsidR="00403588" w:rsidRPr="00B06A3E">
        <w:rPr>
          <w:sz w:val="28"/>
          <w:szCs w:val="28"/>
        </w:rPr>
        <w:t xml:space="preserve">/6 đến 07h00 ngày </w:t>
      </w:r>
      <w:r w:rsidR="0085475E" w:rsidRPr="00B06A3E">
        <w:rPr>
          <w:sz w:val="28"/>
          <w:szCs w:val="28"/>
        </w:rPr>
        <w:t>2</w:t>
      </w:r>
      <w:r w:rsidR="00C81DBA" w:rsidRPr="00B06A3E">
        <w:rPr>
          <w:sz w:val="28"/>
          <w:szCs w:val="28"/>
        </w:rPr>
        <w:t>2</w:t>
      </w:r>
      <w:r w:rsidR="00403588" w:rsidRPr="00B06A3E">
        <w:rPr>
          <w:sz w:val="28"/>
          <w:szCs w:val="28"/>
        </w:rPr>
        <w:t xml:space="preserve">/6, </w:t>
      </w:r>
      <w:r w:rsidR="00934BD1" w:rsidRPr="00B06A3E">
        <w:rPr>
          <w:sz w:val="28"/>
          <w:szCs w:val="28"/>
        </w:rPr>
        <w:t xml:space="preserve">các tỉnh </w:t>
      </w:r>
      <w:r w:rsidR="006D650E" w:rsidRPr="00B06A3E">
        <w:rPr>
          <w:sz w:val="28"/>
          <w:szCs w:val="28"/>
        </w:rPr>
        <w:t xml:space="preserve">Bắc Bộ và Tây Nguyên mưa vừa đến mưa </w:t>
      </w:r>
      <w:proofErr w:type="spellStart"/>
      <w:r w:rsidR="006D650E" w:rsidRPr="00B06A3E">
        <w:rPr>
          <w:sz w:val="28"/>
          <w:szCs w:val="28"/>
        </w:rPr>
        <w:t>mưa</w:t>
      </w:r>
      <w:proofErr w:type="spellEnd"/>
      <w:r w:rsidR="006D650E" w:rsidRPr="00B06A3E">
        <w:rPr>
          <w:sz w:val="28"/>
          <w:szCs w:val="28"/>
        </w:rPr>
        <w:t xml:space="preserve"> to, có nơi mưa rất to, các tỉnh từ Thanh Hóa đến Hà Tĩnh, </w:t>
      </w:r>
      <w:r w:rsidR="00BB20CD">
        <w:rPr>
          <w:sz w:val="28"/>
          <w:szCs w:val="28"/>
        </w:rPr>
        <w:t xml:space="preserve">từ </w:t>
      </w:r>
      <w:r w:rsidR="006D650E" w:rsidRPr="00B06A3E">
        <w:rPr>
          <w:sz w:val="28"/>
          <w:szCs w:val="28"/>
        </w:rPr>
        <w:t xml:space="preserve">Đà </w:t>
      </w:r>
      <w:proofErr w:type="spellStart"/>
      <w:r w:rsidR="006D650E" w:rsidRPr="00B06A3E">
        <w:rPr>
          <w:sz w:val="28"/>
          <w:szCs w:val="28"/>
        </w:rPr>
        <w:t>Nẵng</w:t>
      </w:r>
      <w:proofErr w:type="spellEnd"/>
      <w:r w:rsidR="006D650E" w:rsidRPr="00B06A3E">
        <w:rPr>
          <w:sz w:val="28"/>
          <w:szCs w:val="28"/>
        </w:rPr>
        <w:t xml:space="preserve"> đến Bình Thuận </w:t>
      </w:r>
      <w:r w:rsidR="003660F7" w:rsidRPr="00B06A3E">
        <w:rPr>
          <w:sz w:val="28"/>
          <w:szCs w:val="28"/>
        </w:rPr>
        <w:t>có mưa</w:t>
      </w:r>
      <w:r w:rsidR="006D650E" w:rsidRPr="00B06A3E">
        <w:rPr>
          <w:sz w:val="28"/>
          <w:szCs w:val="28"/>
        </w:rPr>
        <w:t xml:space="preserve"> nhỏ đến mưa vừa, có nơi mưa to</w:t>
      </w:r>
      <w:r w:rsidR="00A04BE2" w:rsidRPr="00B06A3E">
        <w:rPr>
          <w:sz w:val="28"/>
          <w:szCs w:val="28"/>
        </w:rPr>
        <w:t xml:space="preserve">, </w:t>
      </w:r>
      <w:r w:rsidR="00F42607" w:rsidRPr="00B06A3E">
        <w:rPr>
          <w:sz w:val="28"/>
          <w:szCs w:val="28"/>
        </w:rPr>
        <w:t xml:space="preserve">lượng mưa phổ biến dưới </w:t>
      </w:r>
      <w:r w:rsidR="006D650E" w:rsidRPr="00B06A3E">
        <w:rPr>
          <w:sz w:val="28"/>
          <w:szCs w:val="28"/>
        </w:rPr>
        <w:t>7</w:t>
      </w:r>
      <w:r w:rsidR="00F42607" w:rsidRPr="00B06A3E">
        <w:rPr>
          <w:sz w:val="28"/>
          <w:szCs w:val="28"/>
        </w:rPr>
        <w:t>0 mm</w:t>
      </w:r>
      <w:r w:rsidR="00121295" w:rsidRPr="00B06A3E">
        <w:rPr>
          <w:sz w:val="28"/>
          <w:szCs w:val="28"/>
        </w:rPr>
        <w:t xml:space="preserve"> </w:t>
      </w:r>
      <w:r w:rsidR="00934BD1" w:rsidRPr="00B06A3E">
        <w:rPr>
          <w:sz w:val="28"/>
          <w:szCs w:val="28"/>
        </w:rPr>
        <w:t>(</w:t>
      </w:r>
      <w:r w:rsidR="00180578" w:rsidRPr="00B06A3E">
        <w:rPr>
          <w:sz w:val="28"/>
          <w:szCs w:val="28"/>
        </w:rPr>
        <w:t>các khu vực khác có mưa nhỏ hoặc</w:t>
      </w:r>
      <w:r w:rsidR="00934BD1" w:rsidRPr="00B06A3E">
        <w:rPr>
          <w:sz w:val="28"/>
          <w:szCs w:val="28"/>
        </w:rPr>
        <w:t xml:space="preserve"> không mưa</w:t>
      </w:r>
      <w:r w:rsidR="00D96A70" w:rsidRPr="00B06A3E">
        <w:rPr>
          <w:sz w:val="28"/>
          <w:szCs w:val="28"/>
        </w:rPr>
        <w:t>).</w:t>
      </w:r>
      <w:r w:rsidR="00770781" w:rsidRPr="00B06A3E">
        <w:rPr>
          <w:sz w:val="28"/>
          <w:szCs w:val="28"/>
        </w:rPr>
        <w:t xml:space="preserve"> M</w:t>
      </w:r>
      <w:r w:rsidR="00F05508" w:rsidRPr="00B06A3E">
        <w:rPr>
          <w:sz w:val="28"/>
          <w:szCs w:val="28"/>
        </w:rPr>
        <w:t>ột số trạm có lượng mưa lớn</w:t>
      </w:r>
      <w:r w:rsidR="00976EA1" w:rsidRPr="00B06A3E">
        <w:rPr>
          <w:sz w:val="28"/>
          <w:szCs w:val="28"/>
        </w:rPr>
        <w:t xml:space="preserve"> hơn</w:t>
      </w:r>
      <w:r w:rsidR="00F05508" w:rsidRPr="00B06A3E">
        <w:rPr>
          <w:sz w:val="28"/>
          <w:szCs w:val="28"/>
        </w:rPr>
        <w:t xml:space="preserve"> như: </w:t>
      </w:r>
    </w:p>
    <w:tbl>
      <w:tblPr>
        <w:tblW w:w="4884" w:type="pct"/>
        <w:tblInd w:w="108" w:type="dxa"/>
        <w:tblLook w:val="04A0" w:firstRow="1" w:lastRow="0" w:firstColumn="1" w:lastColumn="0" w:noHBand="0" w:noVBand="1"/>
      </w:tblPr>
      <w:tblGrid>
        <w:gridCol w:w="3537"/>
        <w:gridCol w:w="1149"/>
        <w:gridCol w:w="222"/>
        <w:gridCol w:w="3343"/>
        <w:gridCol w:w="1098"/>
      </w:tblGrid>
      <w:tr w:rsidR="0091084B" w:rsidRPr="00B06A3E" w:rsidTr="0091084B">
        <w:trPr>
          <w:trHeight w:val="255"/>
        </w:trPr>
        <w:tc>
          <w:tcPr>
            <w:tcW w:w="1723" w:type="pct"/>
            <w:noWrap/>
            <w:vAlign w:val="bottom"/>
          </w:tcPr>
          <w:p w:rsidR="0091084B" w:rsidRPr="00B06A3E" w:rsidRDefault="006D650E" w:rsidP="00AF3658">
            <w:pPr>
              <w:spacing w:line="288" w:lineRule="auto"/>
              <w:jc w:val="both"/>
              <w:rPr>
                <w:sz w:val="28"/>
                <w:szCs w:val="28"/>
                <w:lang w:val="fr-FR"/>
              </w:rPr>
            </w:pPr>
            <w:r w:rsidRPr="00B06A3E">
              <w:rPr>
                <w:sz w:val="28"/>
                <w:szCs w:val="28"/>
                <w:lang w:val="fr-FR"/>
              </w:rPr>
              <w:t>Lục Yên (Yên Bái)</w:t>
            </w:r>
          </w:p>
        </w:tc>
        <w:tc>
          <w:tcPr>
            <w:tcW w:w="657" w:type="pct"/>
            <w:noWrap/>
            <w:vAlign w:val="bottom"/>
          </w:tcPr>
          <w:p w:rsidR="0091084B" w:rsidRPr="00B06A3E" w:rsidRDefault="006D650E" w:rsidP="00AF3658">
            <w:pPr>
              <w:spacing w:line="288" w:lineRule="auto"/>
              <w:jc w:val="right"/>
              <w:rPr>
                <w:sz w:val="28"/>
                <w:szCs w:val="28"/>
              </w:rPr>
            </w:pPr>
            <w:r w:rsidRPr="00B06A3E">
              <w:rPr>
                <w:sz w:val="28"/>
                <w:szCs w:val="28"/>
              </w:rPr>
              <w:t>109mm</w:t>
            </w:r>
          </w:p>
        </w:tc>
        <w:tc>
          <w:tcPr>
            <w:tcW w:w="144" w:type="pct"/>
            <w:noWrap/>
            <w:vAlign w:val="bottom"/>
          </w:tcPr>
          <w:p w:rsidR="0091084B" w:rsidRPr="00B06A3E" w:rsidRDefault="0091084B" w:rsidP="00AF3658">
            <w:pPr>
              <w:spacing w:line="288" w:lineRule="auto"/>
              <w:jc w:val="both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847" w:type="pct"/>
            <w:noWrap/>
            <w:vAlign w:val="bottom"/>
          </w:tcPr>
          <w:p w:rsidR="0091084B" w:rsidRPr="00B06A3E" w:rsidRDefault="006D650E" w:rsidP="00AF3658">
            <w:pPr>
              <w:spacing w:line="288" w:lineRule="auto"/>
              <w:jc w:val="both"/>
              <w:rPr>
                <w:sz w:val="28"/>
                <w:szCs w:val="28"/>
                <w:lang w:val="fr-FR"/>
              </w:rPr>
            </w:pPr>
            <w:r w:rsidRPr="00B06A3E">
              <w:rPr>
                <w:sz w:val="28"/>
                <w:szCs w:val="28"/>
                <w:lang w:val="fr-FR"/>
              </w:rPr>
              <w:t>Mẫu Sơn (Lạng Sơn)</w:t>
            </w:r>
          </w:p>
        </w:tc>
        <w:tc>
          <w:tcPr>
            <w:tcW w:w="629" w:type="pct"/>
            <w:noWrap/>
            <w:vAlign w:val="bottom"/>
          </w:tcPr>
          <w:p w:rsidR="0091084B" w:rsidRPr="00B06A3E" w:rsidRDefault="006D650E" w:rsidP="00AF3658">
            <w:pPr>
              <w:spacing w:line="288" w:lineRule="auto"/>
              <w:jc w:val="right"/>
              <w:rPr>
                <w:sz w:val="28"/>
                <w:szCs w:val="28"/>
              </w:rPr>
            </w:pPr>
            <w:r w:rsidRPr="00B06A3E">
              <w:rPr>
                <w:sz w:val="28"/>
                <w:szCs w:val="28"/>
              </w:rPr>
              <w:t>73mm</w:t>
            </w:r>
          </w:p>
        </w:tc>
      </w:tr>
      <w:tr w:rsidR="009B4EFF" w:rsidRPr="00B06A3E" w:rsidTr="0091084B">
        <w:trPr>
          <w:trHeight w:val="255"/>
        </w:trPr>
        <w:tc>
          <w:tcPr>
            <w:tcW w:w="1723" w:type="pct"/>
            <w:noWrap/>
            <w:vAlign w:val="bottom"/>
          </w:tcPr>
          <w:p w:rsidR="009B4EFF" w:rsidRPr="00B06A3E" w:rsidRDefault="006D650E" w:rsidP="00AF365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B06A3E">
              <w:rPr>
                <w:sz w:val="28"/>
                <w:szCs w:val="28"/>
              </w:rPr>
              <w:t>Yên Bình (Hà Giang)</w:t>
            </w:r>
          </w:p>
        </w:tc>
        <w:tc>
          <w:tcPr>
            <w:tcW w:w="657" w:type="pct"/>
            <w:noWrap/>
            <w:vAlign w:val="bottom"/>
          </w:tcPr>
          <w:p w:rsidR="009B4EFF" w:rsidRPr="00B06A3E" w:rsidRDefault="006D650E" w:rsidP="00AF3658">
            <w:pPr>
              <w:spacing w:line="288" w:lineRule="auto"/>
              <w:jc w:val="right"/>
              <w:rPr>
                <w:sz w:val="28"/>
                <w:szCs w:val="28"/>
              </w:rPr>
            </w:pPr>
            <w:r w:rsidRPr="00B06A3E">
              <w:rPr>
                <w:sz w:val="28"/>
                <w:szCs w:val="28"/>
              </w:rPr>
              <w:t>91mm</w:t>
            </w:r>
          </w:p>
        </w:tc>
        <w:tc>
          <w:tcPr>
            <w:tcW w:w="144" w:type="pct"/>
            <w:noWrap/>
            <w:vAlign w:val="bottom"/>
          </w:tcPr>
          <w:p w:rsidR="009B4EFF" w:rsidRPr="00B06A3E" w:rsidRDefault="009B4EFF" w:rsidP="00AF3658">
            <w:pPr>
              <w:spacing w:line="288" w:lineRule="auto"/>
              <w:jc w:val="both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847" w:type="pct"/>
            <w:noWrap/>
            <w:vAlign w:val="bottom"/>
          </w:tcPr>
          <w:p w:rsidR="009B4EFF" w:rsidRPr="00B06A3E" w:rsidRDefault="006D650E" w:rsidP="00AF365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B06A3E">
              <w:rPr>
                <w:sz w:val="28"/>
                <w:szCs w:val="28"/>
              </w:rPr>
              <w:t>Chi Lăng (Lạng Sơn)</w:t>
            </w:r>
          </w:p>
        </w:tc>
        <w:tc>
          <w:tcPr>
            <w:tcW w:w="629" w:type="pct"/>
            <w:noWrap/>
            <w:vAlign w:val="bottom"/>
          </w:tcPr>
          <w:p w:rsidR="009B4EFF" w:rsidRPr="00B06A3E" w:rsidRDefault="006D650E" w:rsidP="00AF3658">
            <w:pPr>
              <w:spacing w:line="288" w:lineRule="auto"/>
              <w:jc w:val="right"/>
              <w:rPr>
                <w:sz w:val="28"/>
                <w:szCs w:val="28"/>
              </w:rPr>
            </w:pPr>
            <w:r w:rsidRPr="00B06A3E">
              <w:rPr>
                <w:sz w:val="28"/>
                <w:szCs w:val="28"/>
              </w:rPr>
              <w:t>77mm</w:t>
            </w:r>
          </w:p>
        </w:tc>
      </w:tr>
      <w:tr w:rsidR="009B4EFF" w:rsidRPr="00B06A3E" w:rsidTr="0091084B">
        <w:trPr>
          <w:trHeight w:val="255"/>
        </w:trPr>
        <w:tc>
          <w:tcPr>
            <w:tcW w:w="1723" w:type="pct"/>
            <w:noWrap/>
            <w:vAlign w:val="bottom"/>
          </w:tcPr>
          <w:p w:rsidR="009B4EFF" w:rsidRPr="00B06A3E" w:rsidRDefault="006D650E" w:rsidP="00AF365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B06A3E">
              <w:rPr>
                <w:sz w:val="28"/>
                <w:szCs w:val="28"/>
              </w:rPr>
              <w:t>Tuyên Quang (Tuyên Quang</w:t>
            </w:r>
            <w:r w:rsidR="00311E9A">
              <w:rPr>
                <w:sz w:val="28"/>
                <w:szCs w:val="28"/>
              </w:rPr>
              <w:t>)</w:t>
            </w:r>
          </w:p>
        </w:tc>
        <w:tc>
          <w:tcPr>
            <w:tcW w:w="657" w:type="pct"/>
            <w:noWrap/>
            <w:vAlign w:val="bottom"/>
          </w:tcPr>
          <w:p w:rsidR="009B4EFF" w:rsidRPr="00B06A3E" w:rsidRDefault="006D650E" w:rsidP="00AF3658">
            <w:pPr>
              <w:spacing w:line="288" w:lineRule="auto"/>
              <w:jc w:val="right"/>
              <w:rPr>
                <w:sz w:val="28"/>
                <w:szCs w:val="28"/>
              </w:rPr>
            </w:pPr>
            <w:r w:rsidRPr="00B06A3E">
              <w:rPr>
                <w:sz w:val="28"/>
                <w:szCs w:val="28"/>
              </w:rPr>
              <w:t>115mm</w:t>
            </w:r>
          </w:p>
        </w:tc>
        <w:tc>
          <w:tcPr>
            <w:tcW w:w="144" w:type="pct"/>
            <w:noWrap/>
            <w:vAlign w:val="bottom"/>
          </w:tcPr>
          <w:p w:rsidR="009B4EFF" w:rsidRPr="00B06A3E" w:rsidRDefault="009B4EFF" w:rsidP="00AF3658">
            <w:pPr>
              <w:spacing w:line="288" w:lineRule="auto"/>
              <w:jc w:val="both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847" w:type="pct"/>
            <w:noWrap/>
            <w:vAlign w:val="bottom"/>
          </w:tcPr>
          <w:p w:rsidR="009B4EFF" w:rsidRPr="00B06A3E" w:rsidRDefault="006D650E" w:rsidP="00AF3658">
            <w:pPr>
              <w:spacing w:line="288" w:lineRule="auto"/>
              <w:jc w:val="both"/>
              <w:rPr>
                <w:sz w:val="28"/>
                <w:szCs w:val="28"/>
                <w:lang w:val="fr-FR"/>
              </w:rPr>
            </w:pPr>
            <w:r w:rsidRPr="00B06A3E">
              <w:rPr>
                <w:sz w:val="28"/>
                <w:szCs w:val="28"/>
                <w:lang w:val="fr-FR"/>
              </w:rPr>
              <w:t>Yên Thế (Bắc Giang)</w:t>
            </w:r>
          </w:p>
        </w:tc>
        <w:tc>
          <w:tcPr>
            <w:tcW w:w="629" w:type="pct"/>
            <w:noWrap/>
            <w:vAlign w:val="bottom"/>
          </w:tcPr>
          <w:p w:rsidR="009B4EFF" w:rsidRPr="00B06A3E" w:rsidRDefault="006D650E" w:rsidP="00AF3658">
            <w:pPr>
              <w:spacing w:line="288" w:lineRule="auto"/>
              <w:jc w:val="right"/>
              <w:rPr>
                <w:sz w:val="28"/>
                <w:szCs w:val="28"/>
              </w:rPr>
            </w:pPr>
            <w:r w:rsidRPr="00B06A3E">
              <w:rPr>
                <w:sz w:val="28"/>
                <w:szCs w:val="28"/>
              </w:rPr>
              <w:t>160mm</w:t>
            </w:r>
          </w:p>
        </w:tc>
      </w:tr>
      <w:tr w:rsidR="009B4EFF" w:rsidRPr="00DA373F" w:rsidTr="0091084B">
        <w:trPr>
          <w:trHeight w:val="255"/>
        </w:trPr>
        <w:tc>
          <w:tcPr>
            <w:tcW w:w="1723" w:type="pct"/>
            <w:noWrap/>
            <w:vAlign w:val="bottom"/>
          </w:tcPr>
          <w:p w:rsidR="009B4EFF" w:rsidRPr="00B06A3E" w:rsidRDefault="006D650E" w:rsidP="00AF365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B06A3E">
              <w:rPr>
                <w:sz w:val="28"/>
                <w:szCs w:val="28"/>
              </w:rPr>
              <w:t>Ghềnh Gà (Tuyên Quang)</w:t>
            </w:r>
          </w:p>
        </w:tc>
        <w:tc>
          <w:tcPr>
            <w:tcW w:w="657" w:type="pct"/>
            <w:noWrap/>
            <w:vAlign w:val="bottom"/>
          </w:tcPr>
          <w:p w:rsidR="009B4EFF" w:rsidRPr="00B06A3E" w:rsidRDefault="006D650E" w:rsidP="00AF3658">
            <w:pPr>
              <w:spacing w:line="288" w:lineRule="auto"/>
              <w:jc w:val="right"/>
              <w:rPr>
                <w:sz w:val="28"/>
                <w:szCs w:val="28"/>
              </w:rPr>
            </w:pPr>
            <w:r w:rsidRPr="00B06A3E">
              <w:rPr>
                <w:sz w:val="28"/>
                <w:szCs w:val="28"/>
              </w:rPr>
              <w:t>117mm</w:t>
            </w:r>
          </w:p>
        </w:tc>
        <w:tc>
          <w:tcPr>
            <w:tcW w:w="144" w:type="pct"/>
            <w:noWrap/>
            <w:vAlign w:val="bottom"/>
          </w:tcPr>
          <w:p w:rsidR="009B4EFF" w:rsidRPr="00B06A3E" w:rsidRDefault="009B4EFF" w:rsidP="00AF3658">
            <w:pPr>
              <w:spacing w:line="288" w:lineRule="auto"/>
              <w:jc w:val="both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847" w:type="pct"/>
            <w:noWrap/>
            <w:vAlign w:val="bottom"/>
          </w:tcPr>
          <w:p w:rsidR="009B4EFF" w:rsidRPr="00B06A3E" w:rsidRDefault="006D650E" w:rsidP="006D650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B06A3E">
              <w:rPr>
                <w:sz w:val="28"/>
                <w:szCs w:val="28"/>
              </w:rPr>
              <w:t xml:space="preserve">Chư </w:t>
            </w:r>
            <w:proofErr w:type="spellStart"/>
            <w:r w:rsidRPr="00B06A3E">
              <w:rPr>
                <w:sz w:val="28"/>
                <w:szCs w:val="28"/>
              </w:rPr>
              <w:t>Prông</w:t>
            </w:r>
            <w:proofErr w:type="spellEnd"/>
            <w:r w:rsidRPr="00B06A3E">
              <w:rPr>
                <w:sz w:val="28"/>
                <w:szCs w:val="28"/>
              </w:rPr>
              <w:t xml:space="preserve"> (</w:t>
            </w:r>
            <w:proofErr w:type="spellStart"/>
            <w:r w:rsidRPr="00B06A3E">
              <w:rPr>
                <w:sz w:val="28"/>
                <w:szCs w:val="28"/>
              </w:rPr>
              <w:t>Kon</w:t>
            </w:r>
            <w:proofErr w:type="spellEnd"/>
            <w:r w:rsidRPr="00B06A3E">
              <w:rPr>
                <w:sz w:val="28"/>
                <w:szCs w:val="28"/>
              </w:rPr>
              <w:t xml:space="preserve"> Tum)</w:t>
            </w:r>
          </w:p>
        </w:tc>
        <w:tc>
          <w:tcPr>
            <w:tcW w:w="629" w:type="pct"/>
            <w:noWrap/>
            <w:vAlign w:val="bottom"/>
          </w:tcPr>
          <w:p w:rsidR="009B4EFF" w:rsidRPr="00DA373F" w:rsidRDefault="006D650E" w:rsidP="00AF3658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B06A3E">
              <w:rPr>
                <w:sz w:val="28"/>
                <w:szCs w:val="28"/>
              </w:rPr>
              <w:t>108mm</w:t>
            </w:r>
          </w:p>
        </w:tc>
      </w:tr>
    </w:tbl>
    <w:p w:rsidR="009A2E8F" w:rsidRPr="00E01459" w:rsidRDefault="006A2883" w:rsidP="0080439C">
      <w:pPr>
        <w:tabs>
          <w:tab w:val="right" w:pos="9072"/>
        </w:tabs>
        <w:spacing w:before="60" w:line="264" w:lineRule="auto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550B75" w:rsidRPr="00E01459">
        <w:rPr>
          <w:b/>
          <w:i/>
          <w:sz w:val="28"/>
          <w:szCs w:val="28"/>
        </w:rPr>
        <w:t>.</w:t>
      </w:r>
      <w:r w:rsidR="002A0108" w:rsidRPr="00E01459">
        <w:rPr>
          <w:b/>
          <w:i/>
          <w:sz w:val="28"/>
          <w:szCs w:val="28"/>
        </w:rPr>
        <w:t>3</w:t>
      </w:r>
      <w:r w:rsidR="008E0DD7" w:rsidRPr="00E01459">
        <w:rPr>
          <w:b/>
          <w:i/>
          <w:sz w:val="28"/>
          <w:szCs w:val="28"/>
        </w:rPr>
        <w:t xml:space="preserve">. Lượng mưa </w:t>
      </w:r>
      <w:r w:rsidR="00DF0EAA" w:rsidRPr="00E01459">
        <w:rPr>
          <w:b/>
          <w:i/>
          <w:sz w:val="28"/>
          <w:szCs w:val="28"/>
        </w:rPr>
        <w:t>0</w:t>
      </w:r>
      <w:r w:rsidR="008E0DD7" w:rsidRPr="00E01459">
        <w:rPr>
          <w:b/>
          <w:i/>
          <w:sz w:val="28"/>
          <w:szCs w:val="28"/>
        </w:rPr>
        <w:t>3 ngày:</w:t>
      </w:r>
      <w:r w:rsidR="008E0DD7" w:rsidRPr="00E01459">
        <w:rPr>
          <w:sz w:val="28"/>
          <w:szCs w:val="28"/>
        </w:rPr>
        <w:t xml:space="preserve"> </w:t>
      </w:r>
      <w:r w:rsidR="008E0DD7" w:rsidRPr="00BB20CD">
        <w:rPr>
          <w:spacing w:val="-2"/>
          <w:sz w:val="28"/>
          <w:szCs w:val="28"/>
        </w:rPr>
        <w:t>Từ 19h</w:t>
      </w:r>
      <w:r w:rsidR="00664040" w:rsidRPr="00BB20CD">
        <w:rPr>
          <w:spacing w:val="-2"/>
          <w:sz w:val="28"/>
          <w:szCs w:val="28"/>
        </w:rPr>
        <w:t>0</w:t>
      </w:r>
      <w:r w:rsidR="0082627C" w:rsidRPr="00BB20CD">
        <w:rPr>
          <w:spacing w:val="-2"/>
          <w:sz w:val="28"/>
          <w:szCs w:val="28"/>
        </w:rPr>
        <w:t>0</w:t>
      </w:r>
      <w:r w:rsidR="000C6DC8" w:rsidRPr="00BB20CD">
        <w:rPr>
          <w:spacing w:val="-2"/>
          <w:sz w:val="28"/>
          <w:szCs w:val="28"/>
        </w:rPr>
        <w:t xml:space="preserve"> ngày </w:t>
      </w:r>
      <w:r w:rsidR="00B84A0B" w:rsidRPr="00BB20CD">
        <w:rPr>
          <w:spacing w:val="-2"/>
          <w:sz w:val="28"/>
          <w:szCs w:val="28"/>
        </w:rPr>
        <w:t>1</w:t>
      </w:r>
      <w:r w:rsidR="00BE5870" w:rsidRPr="00BB20CD">
        <w:rPr>
          <w:spacing w:val="-2"/>
          <w:sz w:val="28"/>
          <w:szCs w:val="28"/>
        </w:rPr>
        <w:t>8</w:t>
      </w:r>
      <w:r w:rsidR="008E0DD7" w:rsidRPr="00BB20CD">
        <w:rPr>
          <w:spacing w:val="-2"/>
          <w:sz w:val="28"/>
          <w:szCs w:val="28"/>
        </w:rPr>
        <w:t>/6 đến 19h</w:t>
      </w:r>
      <w:r w:rsidR="00664040" w:rsidRPr="00BB20CD">
        <w:rPr>
          <w:spacing w:val="-2"/>
          <w:sz w:val="28"/>
          <w:szCs w:val="28"/>
        </w:rPr>
        <w:t>0</w:t>
      </w:r>
      <w:r w:rsidR="0082627C" w:rsidRPr="00BB20CD">
        <w:rPr>
          <w:spacing w:val="-2"/>
          <w:sz w:val="28"/>
          <w:szCs w:val="28"/>
        </w:rPr>
        <w:t>0</w:t>
      </w:r>
      <w:r w:rsidR="000C6DC8" w:rsidRPr="00BB20CD">
        <w:rPr>
          <w:spacing w:val="-2"/>
          <w:sz w:val="28"/>
          <w:szCs w:val="28"/>
        </w:rPr>
        <w:t xml:space="preserve"> ngày </w:t>
      </w:r>
      <w:r w:rsidR="00B3486A" w:rsidRPr="00BB20CD">
        <w:rPr>
          <w:spacing w:val="-2"/>
          <w:sz w:val="28"/>
          <w:szCs w:val="28"/>
        </w:rPr>
        <w:t>2</w:t>
      </w:r>
      <w:r w:rsidR="00BE5870" w:rsidRPr="00BB20CD">
        <w:rPr>
          <w:spacing w:val="-2"/>
          <w:sz w:val="28"/>
          <w:szCs w:val="28"/>
        </w:rPr>
        <w:t>1</w:t>
      </w:r>
      <w:r w:rsidR="008E0DD7" w:rsidRPr="00BB20CD">
        <w:rPr>
          <w:spacing w:val="-2"/>
          <w:sz w:val="28"/>
          <w:szCs w:val="28"/>
        </w:rPr>
        <w:t xml:space="preserve">/6, </w:t>
      </w:r>
      <w:r w:rsidR="009A2E8F" w:rsidRPr="00BB20CD">
        <w:rPr>
          <w:spacing w:val="-2"/>
          <w:sz w:val="28"/>
          <w:szCs w:val="28"/>
        </w:rPr>
        <w:t xml:space="preserve">các tỉnh </w:t>
      </w:r>
      <w:r w:rsidR="001C0085" w:rsidRPr="00BB20CD">
        <w:rPr>
          <w:color w:val="000000" w:themeColor="text1"/>
          <w:spacing w:val="-2"/>
          <w:sz w:val="28"/>
          <w:szCs w:val="28"/>
          <w:shd w:val="clear" w:color="auto" w:fill="FFFFFF"/>
        </w:rPr>
        <w:t xml:space="preserve">các tỉnh miền núi phía Bắc, Thanh Hóa, Nghệ An, </w:t>
      </w:r>
      <w:r w:rsidR="00BB20CD" w:rsidRPr="00BB20CD">
        <w:rPr>
          <w:color w:val="000000" w:themeColor="text1"/>
          <w:spacing w:val="-2"/>
          <w:sz w:val="28"/>
          <w:szCs w:val="28"/>
          <w:shd w:val="clear" w:color="auto" w:fill="FFFFFF"/>
        </w:rPr>
        <w:t xml:space="preserve">các tỉnh </w:t>
      </w:r>
      <w:r w:rsidR="001C0085" w:rsidRPr="00BB20CD">
        <w:rPr>
          <w:color w:val="000000" w:themeColor="text1"/>
          <w:spacing w:val="-2"/>
          <w:sz w:val="28"/>
          <w:szCs w:val="28"/>
          <w:shd w:val="clear" w:color="auto" w:fill="FFFFFF"/>
        </w:rPr>
        <w:t>từ Q</w:t>
      </w:r>
      <w:r w:rsidR="001C0085" w:rsidRPr="00BB20CD">
        <w:rPr>
          <w:color w:val="000000" w:themeColor="text1"/>
          <w:spacing w:val="-2"/>
          <w:sz w:val="28"/>
          <w:szCs w:val="28"/>
          <w:shd w:val="clear" w:color="auto" w:fill="FFFFFF"/>
        </w:rPr>
        <w:tab/>
      </w:r>
      <w:proofErr w:type="spellStart"/>
      <w:r w:rsidR="001C0085" w:rsidRPr="00BB20CD">
        <w:rPr>
          <w:color w:val="000000" w:themeColor="text1"/>
          <w:spacing w:val="-2"/>
          <w:sz w:val="28"/>
          <w:szCs w:val="28"/>
          <w:shd w:val="clear" w:color="auto" w:fill="FFFFFF"/>
        </w:rPr>
        <w:t>uảng</w:t>
      </w:r>
      <w:proofErr w:type="spellEnd"/>
      <w:r w:rsidR="00BB20CD" w:rsidRPr="00BB20CD">
        <w:rPr>
          <w:color w:val="000000" w:themeColor="text1"/>
          <w:spacing w:val="-2"/>
          <w:sz w:val="28"/>
          <w:szCs w:val="28"/>
          <w:shd w:val="clear" w:color="auto" w:fill="FFFFFF"/>
        </w:rPr>
        <w:t xml:space="preserve"> </w:t>
      </w:r>
      <w:r w:rsidR="001C0085" w:rsidRPr="00BB20CD">
        <w:rPr>
          <w:color w:val="000000" w:themeColor="text1"/>
          <w:spacing w:val="-2"/>
          <w:sz w:val="28"/>
          <w:szCs w:val="28"/>
          <w:shd w:val="clear" w:color="auto" w:fill="FFFFFF"/>
        </w:rPr>
        <w:t>Ngãi đến Bình Thuận, Tây Nguyên và Nam Bộ</w:t>
      </w:r>
      <w:r w:rsidR="001C0085" w:rsidRPr="00BB20CD">
        <w:rPr>
          <w:spacing w:val="-2"/>
          <w:sz w:val="28"/>
          <w:szCs w:val="28"/>
        </w:rPr>
        <w:t xml:space="preserve"> </w:t>
      </w:r>
      <w:r w:rsidR="009A2E8F" w:rsidRPr="00BB20CD">
        <w:rPr>
          <w:spacing w:val="-2"/>
          <w:sz w:val="28"/>
          <w:szCs w:val="28"/>
        </w:rPr>
        <w:t xml:space="preserve">rải rác có mưa vừa đến mưa to, tổng lượng mưa phổ biến dưới </w:t>
      </w:r>
      <w:r w:rsidR="001C0085" w:rsidRPr="00BB20CD">
        <w:rPr>
          <w:spacing w:val="-2"/>
          <w:sz w:val="28"/>
          <w:szCs w:val="28"/>
        </w:rPr>
        <w:t>120</w:t>
      </w:r>
      <w:r w:rsidR="00B3486A" w:rsidRPr="00BB20CD">
        <w:rPr>
          <w:spacing w:val="-2"/>
          <w:sz w:val="28"/>
          <w:szCs w:val="28"/>
        </w:rPr>
        <w:t xml:space="preserve"> </w:t>
      </w:r>
      <w:r w:rsidR="009A2E8F" w:rsidRPr="00BB20CD">
        <w:rPr>
          <w:spacing w:val="-2"/>
          <w:sz w:val="28"/>
          <w:szCs w:val="28"/>
        </w:rPr>
        <w:t>mm, một số trạm có lượng mưa lớn hơn như:</w:t>
      </w:r>
      <w:r w:rsidR="009A2E8F" w:rsidRPr="00E01459">
        <w:rPr>
          <w:sz w:val="28"/>
          <w:szCs w:val="28"/>
        </w:rPr>
        <w:t xml:space="preserve"> </w:t>
      </w:r>
    </w:p>
    <w:tbl>
      <w:tblPr>
        <w:tblW w:w="4884" w:type="pct"/>
        <w:tblInd w:w="108" w:type="dxa"/>
        <w:tblLook w:val="04A0" w:firstRow="1" w:lastRow="0" w:firstColumn="1" w:lastColumn="0" w:noHBand="0" w:noVBand="1"/>
      </w:tblPr>
      <w:tblGrid>
        <w:gridCol w:w="3166"/>
        <w:gridCol w:w="1176"/>
        <w:gridCol w:w="228"/>
        <w:gridCol w:w="3547"/>
        <w:gridCol w:w="1232"/>
      </w:tblGrid>
      <w:tr w:rsidR="00660F42" w:rsidRPr="00E01459" w:rsidTr="00E21098">
        <w:trPr>
          <w:trHeight w:val="255"/>
        </w:trPr>
        <w:tc>
          <w:tcPr>
            <w:tcW w:w="1693" w:type="pct"/>
            <w:noWrap/>
            <w:vAlign w:val="bottom"/>
          </w:tcPr>
          <w:p w:rsidR="00660F42" w:rsidRPr="00E01459" w:rsidRDefault="00660F42" w:rsidP="003F088C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Bắc Quang (Hà Giang)</w:t>
            </w:r>
          </w:p>
        </w:tc>
        <w:tc>
          <w:tcPr>
            <w:tcW w:w="629" w:type="pct"/>
            <w:noWrap/>
            <w:vAlign w:val="bottom"/>
          </w:tcPr>
          <w:p w:rsidR="00660F42" w:rsidRPr="00E01459" w:rsidRDefault="00660F42" w:rsidP="00AF3658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370 </w:t>
            </w:r>
            <w:r w:rsidRPr="00E01459">
              <w:rPr>
                <w:sz w:val="28"/>
                <w:szCs w:val="28"/>
              </w:rPr>
              <w:t>mm</w:t>
            </w:r>
          </w:p>
        </w:tc>
        <w:tc>
          <w:tcPr>
            <w:tcW w:w="122" w:type="pct"/>
            <w:noWrap/>
            <w:vAlign w:val="bottom"/>
          </w:tcPr>
          <w:p w:rsidR="00660F42" w:rsidRPr="00E01459" w:rsidRDefault="00660F42" w:rsidP="00AF3658">
            <w:pPr>
              <w:spacing w:line="288" w:lineRule="auto"/>
              <w:jc w:val="both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897" w:type="pct"/>
            <w:noWrap/>
            <w:vAlign w:val="bottom"/>
          </w:tcPr>
          <w:p w:rsidR="00660F42" w:rsidRPr="003339A4" w:rsidRDefault="00660F42" w:rsidP="00AF36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Chư </w:t>
            </w:r>
            <w:proofErr w:type="spellStart"/>
            <w:r>
              <w:rPr>
                <w:sz w:val="28"/>
                <w:szCs w:val="28"/>
              </w:rPr>
              <w:t>Prông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Kon</w:t>
            </w:r>
            <w:proofErr w:type="spellEnd"/>
            <w:r>
              <w:rPr>
                <w:sz w:val="28"/>
                <w:szCs w:val="28"/>
              </w:rPr>
              <w:t xml:space="preserve"> Tum)</w:t>
            </w:r>
          </w:p>
        </w:tc>
        <w:tc>
          <w:tcPr>
            <w:tcW w:w="659" w:type="pct"/>
            <w:noWrap/>
            <w:vAlign w:val="bottom"/>
          </w:tcPr>
          <w:p w:rsidR="00660F42" w:rsidRPr="00E01459" w:rsidRDefault="00660F42" w:rsidP="00AF3658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212 </w:t>
            </w:r>
            <w:r w:rsidRPr="00E01459">
              <w:rPr>
                <w:sz w:val="28"/>
                <w:szCs w:val="28"/>
              </w:rPr>
              <w:t>mm</w:t>
            </w:r>
          </w:p>
        </w:tc>
      </w:tr>
      <w:tr w:rsidR="00660F42" w:rsidRPr="00E01459" w:rsidTr="00E21098">
        <w:trPr>
          <w:trHeight w:val="255"/>
        </w:trPr>
        <w:tc>
          <w:tcPr>
            <w:tcW w:w="1693" w:type="pct"/>
            <w:noWrap/>
            <w:vAlign w:val="bottom"/>
          </w:tcPr>
          <w:p w:rsidR="00660F42" w:rsidRPr="00DA373F" w:rsidRDefault="00660F42" w:rsidP="003F088C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Yên Bình (Hà Giang)</w:t>
            </w:r>
          </w:p>
        </w:tc>
        <w:tc>
          <w:tcPr>
            <w:tcW w:w="629" w:type="pct"/>
            <w:noWrap/>
            <w:vAlign w:val="bottom"/>
          </w:tcPr>
          <w:p w:rsidR="00660F42" w:rsidRPr="00E01459" w:rsidRDefault="00660F42" w:rsidP="00AF3658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 mm</w:t>
            </w:r>
          </w:p>
        </w:tc>
        <w:tc>
          <w:tcPr>
            <w:tcW w:w="122" w:type="pct"/>
            <w:noWrap/>
            <w:vAlign w:val="bottom"/>
          </w:tcPr>
          <w:p w:rsidR="00660F42" w:rsidRPr="00E01459" w:rsidRDefault="00660F42" w:rsidP="00AF3658">
            <w:pPr>
              <w:spacing w:line="288" w:lineRule="auto"/>
              <w:jc w:val="both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897" w:type="pct"/>
            <w:noWrap/>
            <w:vAlign w:val="bottom"/>
          </w:tcPr>
          <w:p w:rsidR="00660F42" w:rsidRDefault="00660F42" w:rsidP="003F088C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Biên Hòa (Đồng Nai)</w:t>
            </w:r>
          </w:p>
        </w:tc>
        <w:tc>
          <w:tcPr>
            <w:tcW w:w="659" w:type="pct"/>
            <w:noWrap/>
          </w:tcPr>
          <w:p w:rsidR="00660F42" w:rsidRPr="001B2151" w:rsidRDefault="00660F42" w:rsidP="00AF3658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  <w:r w:rsidRPr="001B2151">
              <w:rPr>
                <w:sz w:val="28"/>
                <w:szCs w:val="28"/>
              </w:rPr>
              <w:t xml:space="preserve"> mm</w:t>
            </w:r>
          </w:p>
        </w:tc>
      </w:tr>
      <w:tr w:rsidR="00660F42" w:rsidRPr="00E01459" w:rsidTr="00E21098">
        <w:trPr>
          <w:trHeight w:val="255"/>
        </w:trPr>
        <w:tc>
          <w:tcPr>
            <w:tcW w:w="1693" w:type="pct"/>
            <w:noWrap/>
            <w:vAlign w:val="bottom"/>
          </w:tcPr>
          <w:p w:rsidR="00660F42" w:rsidRPr="00E01459" w:rsidRDefault="00660F42" w:rsidP="00AF365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Suối Kiết (Bình Thuận)</w:t>
            </w:r>
          </w:p>
        </w:tc>
        <w:tc>
          <w:tcPr>
            <w:tcW w:w="629" w:type="pct"/>
            <w:noWrap/>
            <w:vAlign w:val="bottom"/>
          </w:tcPr>
          <w:p w:rsidR="00660F42" w:rsidRPr="00E01459" w:rsidRDefault="00660F42" w:rsidP="00AF3658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121 </w:t>
            </w:r>
            <w:r w:rsidRPr="00E01459">
              <w:rPr>
                <w:sz w:val="28"/>
                <w:szCs w:val="28"/>
              </w:rPr>
              <w:t>mm</w:t>
            </w:r>
          </w:p>
        </w:tc>
        <w:tc>
          <w:tcPr>
            <w:tcW w:w="122" w:type="pct"/>
            <w:noWrap/>
            <w:vAlign w:val="bottom"/>
          </w:tcPr>
          <w:p w:rsidR="00660F42" w:rsidRPr="00E01459" w:rsidRDefault="00660F42" w:rsidP="00AF3658">
            <w:pPr>
              <w:spacing w:line="288" w:lineRule="auto"/>
              <w:jc w:val="both"/>
              <w:rPr>
                <w:rFonts w:asciiTheme="minorHAnsi" w:eastAsiaTheme="minorHAnsi" w:hAnsiTheme="minorHAnsi"/>
                <w:sz w:val="28"/>
                <w:szCs w:val="28"/>
              </w:rPr>
            </w:pPr>
          </w:p>
        </w:tc>
        <w:tc>
          <w:tcPr>
            <w:tcW w:w="1897" w:type="pct"/>
            <w:noWrap/>
            <w:vAlign w:val="bottom"/>
          </w:tcPr>
          <w:p w:rsidR="00660F42" w:rsidRPr="00E01459" w:rsidRDefault="00660F42" w:rsidP="003F088C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Phước Hòa (Đồng Nai)</w:t>
            </w:r>
          </w:p>
        </w:tc>
        <w:tc>
          <w:tcPr>
            <w:tcW w:w="659" w:type="pct"/>
            <w:noWrap/>
          </w:tcPr>
          <w:p w:rsidR="00660F42" w:rsidRPr="001B2151" w:rsidRDefault="00660F42" w:rsidP="00AF3658">
            <w:pPr>
              <w:spacing w:line="28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 mm</w:t>
            </w:r>
          </w:p>
        </w:tc>
      </w:tr>
    </w:tbl>
    <w:p w:rsidR="00E21098" w:rsidRPr="00922094" w:rsidRDefault="00E21098" w:rsidP="00E21098">
      <w:pPr>
        <w:keepNext/>
        <w:widowControl w:val="0"/>
        <w:spacing w:before="120" w:line="264" w:lineRule="auto"/>
        <w:jc w:val="both"/>
        <w:rPr>
          <w:b/>
          <w:sz w:val="28"/>
          <w:szCs w:val="28"/>
        </w:rPr>
      </w:pPr>
      <w:r w:rsidRPr="00E21098">
        <w:rPr>
          <w:b/>
          <w:sz w:val="28"/>
          <w:szCs w:val="28"/>
        </w:rPr>
        <w:t>II.</w:t>
      </w:r>
      <w:r>
        <w:rPr>
          <w:sz w:val="28"/>
          <w:szCs w:val="28"/>
        </w:rPr>
        <w:t xml:space="preserve"> </w:t>
      </w:r>
      <w:r w:rsidRPr="00922094">
        <w:rPr>
          <w:b/>
          <w:sz w:val="28"/>
          <w:szCs w:val="28"/>
        </w:rPr>
        <w:t xml:space="preserve">CÔNG TÁC ỨNG PHÓ VỚI </w:t>
      </w:r>
      <w:r>
        <w:rPr>
          <w:b/>
          <w:sz w:val="28"/>
          <w:szCs w:val="28"/>
        </w:rPr>
        <w:t>BÃO</w:t>
      </w:r>
    </w:p>
    <w:p w:rsidR="00E21098" w:rsidRPr="00080725" w:rsidRDefault="00E21098" w:rsidP="00E21098">
      <w:pPr>
        <w:pStyle w:val="ListParagraph"/>
        <w:numPr>
          <w:ilvl w:val="0"/>
          <w:numId w:val="15"/>
        </w:numPr>
        <w:tabs>
          <w:tab w:val="left" w:pos="851"/>
        </w:tabs>
        <w:spacing w:before="120" w:line="264" w:lineRule="auto"/>
        <w:ind w:left="0" w:firstLine="6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80725">
        <w:rPr>
          <w:b/>
          <w:sz w:val="28"/>
          <w:szCs w:val="28"/>
        </w:rPr>
        <w:t>Công tác</w:t>
      </w:r>
      <w:r>
        <w:rPr>
          <w:b/>
          <w:sz w:val="28"/>
          <w:szCs w:val="28"/>
        </w:rPr>
        <w:t xml:space="preserve"> chỉ đạo</w:t>
      </w:r>
      <w:r w:rsidRPr="00080725">
        <w:rPr>
          <w:b/>
          <w:sz w:val="28"/>
          <w:szCs w:val="28"/>
        </w:rPr>
        <w:t>:</w:t>
      </w:r>
    </w:p>
    <w:p w:rsidR="00E21098" w:rsidRDefault="00E21098" w:rsidP="00E21098">
      <w:pPr>
        <w:tabs>
          <w:tab w:val="left" w:pos="567"/>
          <w:tab w:val="left" w:pos="709"/>
          <w:tab w:val="left" w:pos="851"/>
          <w:tab w:val="right" w:pos="9072"/>
        </w:tabs>
        <w:spacing w:before="60" w:line="264" w:lineRule="auto"/>
        <w:ind w:firstLine="63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tab/>
        <w:t xml:space="preserve">Ban Chỉ đạo Trung ương về PCTT - Ủy </w:t>
      </w:r>
      <w:r w:rsidR="00311E9A">
        <w:rPr>
          <w:spacing w:val="-2"/>
          <w:sz w:val="28"/>
          <w:szCs w:val="28"/>
        </w:rPr>
        <w:t>ban Quốc gia TKCN đã có Công điệ</w:t>
      </w:r>
      <w:r>
        <w:rPr>
          <w:spacing w:val="-2"/>
          <w:sz w:val="28"/>
          <w:szCs w:val="28"/>
        </w:rPr>
        <w:t>n số 04/CĐ-TW hồi 10h30 ngày 21/6/2015 gửi Ban Chỉ huy PCTT&amp;TKCN các tỉnh, thành phố ven biển từ Quảng Ninh đến Bình Thuận và các Bộ: Nông nghiệp và PTNT, Quốc Phòng, Giao thông vận tải, Ngoại giao đề nghị theo dõi, kiểm đếm, quản lý chặt chẽ việc ra khơi của tàu thuyền; thông báo cho các chủ phương tiện đang hoạt động trên biển biết diễn biến của bão để chủ động phòng, tránh.</w:t>
      </w:r>
    </w:p>
    <w:p w:rsidR="00E21098" w:rsidRPr="009C6750" w:rsidRDefault="00E21098" w:rsidP="00E21098">
      <w:pPr>
        <w:tabs>
          <w:tab w:val="left" w:pos="567"/>
          <w:tab w:val="left" w:pos="709"/>
          <w:tab w:val="left" w:pos="851"/>
          <w:tab w:val="right" w:pos="9072"/>
        </w:tabs>
        <w:spacing w:before="60" w:line="264" w:lineRule="auto"/>
        <w:ind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6750">
        <w:rPr>
          <w:sz w:val="28"/>
          <w:szCs w:val="28"/>
        </w:rPr>
        <w:t xml:space="preserve">Bộ Giao thông </w:t>
      </w:r>
      <w:r>
        <w:rPr>
          <w:sz w:val="28"/>
          <w:szCs w:val="28"/>
        </w:rPr>
        <w:t>V</w:t>
      </w:r>
      <w:r w:rsidRPr="009C6750">
        <w:rPr>
          <w:sz w:val="28"/>
          <w:szCs w:val="28"/>
        </w:rPr>
        <w:t xml:space="preserve">ận tải đã có </w:t>
      </w:r>
      <w:r>
        <w:rPr>
          <w:sz w:val="28"/>
          <w:szCs w:val="28"/>
        </w:rPr>
        <w:t xml:space="preserve">Công </w:t>
      </w:r>
      <w:r w:rsidRPr="009C6750">
        <w:rPr>
          <w:sz w:val="28"/>
          <w:szCs w:val="28"/>
        </w:rPr>
        <w:t>điện số 468/CĐ-BGTVT ngày 21/6/2015 chỉ đạo các cơ quan, đơn vị liên quan triển khai các biện pháp ứng phó với bão.</w:t>
      </w:r>
    </w:p>
    <w:p w:rsidR="00E21098" w:rsidRPr="00795939" w:rsidRDefault="00E21098" w:rsidP="00E21098">
      <w:pPr>
        <w:tabs>
          <w:tab w:val="left" w:pos="567"/>
          <w:tab w:val="left" w:pos="709"/>
          <w:tab w:val="left" w:pos="851"/>
          <w:tab w:val="right" w:pos="9072"/>
        </w:tabs>
        <w:spacing w:before="60" w:line="264" w:lineRule="auto"/>
        <w:ind w:firstLine="633"/>
        <w:jc w:val="both"/>
        <w:rPr>
          <w:spacing w:val="-2"/>
          <w:sz w:val="28"/>
          <w:szCs w:val="28"/>
        </w:rPr>
      </w:pPr>
      <w:r w:rsidRPr="00E21098">
        <w:rPr>
          <w:spacing w:val="-2"/>
          <w:sz w:val="28"/>
          <w:szCs w:val="28"/>
        </w:rPr>
        <w:lastRenderedPageBreak/>
        <w:t xml:space="preserve">- </w:t>
      </w:r>
      <w:r w:rsidRPr="00795939">
        <w:rPr>
          <w:spacing w:val="-2"/>
          <w:sz w:val="28"/>
          <w:szCs w:val="28"/>
        </w:rPr>
        <w:t xml:space="preserve">Ban </w:t>
      </w:r>
      <w:r>
        <w:rPr>
          <w:spacing w:val="-2"/>
          <w:sz w:val="28"/>
          <w:szCs w:val="28"/>
        </w:rPr>
        <w:t>C</w:t>
      </w:r>
      <w:r w:rsidRPr="00795939">
        <w:rPr>
          <w:spacing w:val="-2"/>
          <w:sz w:val="28"/>
          <w:szCs w:val="28"/>
        </w:rPr>
        <w:t>hỉ huy PCTT</w:t>
      </w:r>
      <w:r>
        <w:rPr>
          <w:spacing w:val="-2"/>
          <w:sz w:val="28"/>
          <w:szCs w:val="28"/>
        </w:rPr>
        <w:t>&amp;</w:t>
      </w:r>
      <w:r w:rsidRPr="00795939">
        <w:rPr>
          <w:spacing w:val="-2"/>
          <w:sz w:val="28"/>
          <w:szCs w:val="28"/>
        </w:rPr>
        <w:t>TKCN các tỉnh</w:t>
      </w:r>
      <w:r>
        <w:rPr>
          <w:spacing w:val="-2"/>
          <w:sz w:val="28"/>
          <w:szCs w:val="28"/>
        </w:rPr>
        <w:t>, thành phố</w:t>
      </w:r>
      <w:r w:rsidRPr="00795939">
        <w:rPr>
          <w:spacing w:val="-2"/>
          <w:sz w:val="28"/>
          <w:szCs w:val="28"/>
        </w:rPr>
        <w:t xml:space="preserve"> ven biển tổ chức trực ban</w:t>
      </w:r>
      <w:r>
        <w:rPr>
          <w:spacing w:val="-2"/>
          <w:sz w:val="28"/>
          <w:szCs w:val="28"/>
        </w:rPr>
        <w:t xml:space="preserve"> và triển khai các biện pháp ứng phó theo nội dung Công điện số 04/CĐ-TW</w:t>
      </w:r>
      <w:r w:rsidRPr="00795939">
        <w:rPr>
          <w:spacing w:val="-2"/>
          <w:sz w:val="28"/>
          <w:szCs w:val="28"/>
        </w:rPr>
        <w:t>. Trong đó, B</w:t>
      </w:r>
      <w:r>
        <w:rPr>
          <w:spacing w:val="-2"/>
          <w:sz w:val="28"/>
          <w:szCs w:val="28"/>
        </w:rPr>
        <w:t>an Chỉ huy</w:t>
      </w:r>
      <w:r w:rsidRPr="00795939">
        <w:rPr>
          <w:spacing w:val="-2"/>
          <w:sz w:val="28"/>
          <w:szCs w:val="28"/>
        </w:rPr>
        <w:t xml:space="preserve"> PCTT</w:t>
      </w:r>
      <w:r>
        <w:rPr>
          <w:spacing w:val="-2"/>
          <w:sz w:val="28"/>
          <w:szCs w:val="28"/>
        </w:rPr>
        <w:t>&amp;</w:t>
      </w:r>
      <w:r w:rsidRPr="00795939">
        <w:rPr>
          <w:spacing w:val="-2"/>
          <w:sz w:val="28"/>
          <w:szCs w:val="28"/>
        </w:rPr>
        <w:t>T</w:t>
      </w:r>
      <w:r>
        <w:rPr>
          <w:spacing w:val="-2"/>
          <w:sz w:val="28"/>
          <w:szCs w:val="28"/>
        </w:rPr>
        <w:t>KC</w:t>
      </w:r>
      <w:r w:rsidRPr="00795939">
        <w:rPr>
          <w:spacing w:val="-2"/>
          <w:sz w:val="28"/>
          <w:szCs w:val="28"/>
        </w:rPr>
        <w:t xml:space="preserve">N các tỉnh: Thái Bình, Thanh Hóa, Nghệ An, Hà Tĩnh, Quảng Nam, Quảng Ngãi, Bình Định đã có công điện </w:t>
      </w:r>
      <w:r>
        <w:rPr>
          <w:spacing w:val="-2"/>
          <w:sz w:val="28"/>
          <w:szCs w:val="28"/>
        </w:rPr>
        <w:t>chỉ đạo</w:t>
      </w:r>
      <w:r w:rsidRPr="00795939">
        <w:rPr>
          <w:spacing w:val="-2"/>
          <w:sz w:val="28"/>
          <w:szCs w:val="28"/>
        </w:rPr>
        <w:t xml:space="preserve"> B</w:t>
      </w:r>
      <w:r>
        <w:rPr>
          <w:spacing w:val="-2"/>
          <w:sz w:val="28"/>
          <w:szCs w:val="28"/>
        </w:rPr>
        <w:t>an Chỉ huy</w:t>
      </w:r>
      <w:r w:rsidRPr="00795939">
        <w:rPr>
          <w:spacing w:val="-2"/>
          <w:sz w:val="28"/>
          <w:szCs w:val="28"/>
        </w:rPr>
        <w:t xml:space="preserve"> PCTT</w:t>
      </w:r>
      <w:r>
        <w:rPr>
          <w:spacing w:val="-2"/>
          <w:sz w:val="28"/>
          <w:szCs w:val="28"/>
        </w:rPr>
        <w:t>&amp;</w:t>
      </w:r>
      <w:r w:rsidRPr="00795939">
        <w:rPr>
          <w:spacing w:val="-2"/>
          <w:sz w:val="28"/>
          <w:szCs w:val="28"/>
        </w:rPr>
        <w:t>TKCN các cấp</w:t>
      </w:r>
      <w:r>
        <w:rPr>
          <w:spacing w:val="-2"/>
          <w:sz w:val="28"/>
          <w:szCs w:val="28"/>
        </w:rPr>
        <w:t xml:space="preserve"> và các Sở,</w:t>
      </w:r>
      <w:r w:rsidRPr="00795939">
        <w:rPr>
          <w:spacing w:val="-2"/>
          <w:sz w:val="28"/>
          <w:szCs w:val="28"/>
        </w:rPr>
        <w:t xml:space="preserve"> ngành. </w:t>
      </w:r>
    </w:p>
    <w:p w:rsidR="00E21098" w:rsidRPr="00E21098" w:rsidRDefault="00E21098" w:rsidP="00E21098">
      <w:pPr>
        <w:widowControl w:val="0"/>
        <w:tabs>
          <w:tab w:val="left" w:pos="567"/>
          <w:tab w:val="left" w:pos="709"/>
          <w:tab w:val="right" w:pos="9072"/>
        </w:tabs>
        <w:spacing w:before="100" w:after="100" w:line="264" w:lineRule="auto"/>
        <w:ind w:firstLine="709"/>
        <w:jc w:val="both"/>
        <w:rPr>
          <w:b/>
          <w:sz w:val="28"/>
          <w:szCs w:val="28"/>
        </w:rPr>
      </w:pPr>
      <w:r w:rsidRPr="00E21098">
        <w:rPr>
          <w:b/>
          <w:sz w:val="28"/>
          <w:szCs w:val="28"/>
        </w:rPr>
        <w:t>2. Tình hình tàu thuyền:</w:t>
      </w:r>
    </w:p>
    <w:p w:rsidR="00E21098" w:rsidRPr="008634AA" w:rsidRDefault="00E21098" w:rsidP="00E21098">
      <w:pPr>
        <w:widowControl w:val="0"/>
        <w:tabs>
          <w:tab w:val="left" w:pos="567"/>
          <w:tab w:val="left" w:pos="709"/>
          <w:tab w:val="right" w:pos="9072"/>
        </w:tabs>
        <w:spacing w:before="100" w:after="100" w:line="264" w:lineRule="auto"/>
        <w:ind w:firstLine="709"/>
        <w:jc w:val="both"/>
        <w:rPr>
          <w:sz w:val="28"/>
          <w:szCs w:val="28"/>
        </w:rPr>
      </w:pPr>
      <w:r w:rsidRPr="002F489F">
        <w:rPr>
          <w:sz w:val="28"/>
          <w:szCs w:val="28"/>
        </w:rPr>
        <w:t xml:space="preserve">Theo </w:t>
      </w:r>
      <w:r w:rsidRPr="002F489F">
        <w:rPr>
          <w:sz w:val="28"/>
          <w:szCs w:val="28"/>
          <w:lang w:val="vi-VN"/>
        </w:rPr>
        <w:t>B</w:t>
      </w:r>
      <w:r w:rsidRPr="002F489F">
        <w:rPr>
          <w:sz w:val="28"/>
          <w:szCs w:val="28"/>
        </w:rPr>
        <w:t>áo cáo</w:t>
      </w:r>
      <w:r w:rsidRPr="002F489F">
        <w:rPr>
          <w:sz w:val="28"/>
          <w:szCs w:val="28"/>
          <w:lang w:val="vi-VN"/>
        </w:rPr>
        <w:t xml:space="preserve"> số 2</w:t>
      </w:r>
      <w:r w:rsidRPr="002F489F">
        <w:rPr>
          <w:sz w:val="28"/>
          <w:szCs w:val="28"/>
        </w:rPr>
        <w:t>23</w:t>
      </w:r>
      <w:r w:rsidRPr="002F489F">
        <w:rPr>
          <w:sz w:val="28"/>
          <w:szCs w:val="28"/>
          <w:lang w:val="vi-VN"/>
        </w:rPr>
        <w:t>/BC-CQTT ngày 2</w:t>
      </w:r>
      <w:r w:rsidRPr="002F489F">
        <w:rPr>
          <w:sz w:val="28"/>
          <w:szCs w:val="28"/>
        </w:rPr>
        <w:t>2</w:t>
      </w:r>
      <w:r w:rsidRPr="002F489F">
        <w:rPr>
          <w:sz w:val="28"/>
          <w:szCs w:val="28"/>
          <w:lang w:val="vi-VN"/>
        </w:rPr>
        <w:t>/6/2015 của Cơ quan thường trực Ban Chỉ huy PCLB, TKCN Bộ đội Biên phòng</w:t>
      </w:r>
      <w:r w:rsidRPr="002F489F">
        <w:rPr>
          <w:sz w:val="28"/>
          <w:szCs w:val="28"/>
        </w:rPr>
        <w:t>, tính đến 6h30 ngày 22/6,</w:t>
      </w:r>
      <w:r w:rsidRPr="002F489F">
        <w:rPr>
          <w:sz w:val="28"/>
          <w:szCs w:val="28"/>
          <w:lang w:val="vi-VN"/>
        </w:rPr>
        <w:t xml:space="preserve"> Biên phòng các tỉnh, thành phố tuyến biển từ Quảng Ninh đến Bình Thuận đã phối hợp với địa phương, gia đình chủ tàu,</w:t>
      </w:r>
      <w:r w:rsidRPr="002F489F">
        <w:rPr>
          <w:sz w:val="28"/>
          <w:szCs w:val="28"/>
        </w:rPr>
        <w:t xml:space="preserve"> </w:t>
      </w:r>
      <w:r w:rsidRPr="002F489F">
        <w:rPr>
          <w:sz w:val="28"/>
          <w:szCs w:val="28"/>
          <w:lang w:val="vi-VN"/>
        </w:rPr>
        <w:t xml:space="preserve">thuyền trưởng </w:t>
      </w:r>
      <w:r w:rsidRPr="002F489F">
        <w:rPr>
          <w:sz w:val="28"/>
          <w:szCs w:val="28"/>
        </w:rPr>
        <w:t>đã thông báo</w:t>
      </w:r>
      <w:r w:rsidRPr="002F489F">
        <w:rPr>
          <w:sz w:val="28"/>
          <w:szCs w:val="28"/>
          <w:lang w:val="vi-VN"/>
        </w:rPr>
        <w:t xml:space="preserve">, kiểm đếm </w:t>
      </w:r>
      <w:r w:rsidRPr="002F489F">
        <w:rPr>
          <w:sz w:val="28"/>
          <w:szCs w:val="28"/>
        </w:rPr>
        <w:t>và hướng dẫn cho 60</w:t>
      </w:r>
      <w:r w:rsidRPr="002F489F">
        <w:rPr>
          <w:sz w:val="28"/>
          <w:szCs w:val="28"/>
          <w:lang w:val="vi-VN"/>
        </w:rPr>
        <w:t>.</w:t>
      </w:r>
      <w:r w:rsidRPr="002F489F">
        <w:rPr>
          <w:sz w:val="28"/>
          <w:szCs w:val="28"/>
        </w:rPr>
        <w:t>195</w:t>
      </w:r>
      <w:r w:rsidRPr="002F489F">
        <w:rPr>
          <w:sz w:val="28"/>
          <w:szCs w:val="28"/>
          <w:lang w:val="vi-VN"/>
        </w:rPr>
        <w:t xml:space="preserve"> phương tiện, lồng bè, chòi canh nuôi trồng thủy sản/</w:t>
      </w:r>
      <w:r w:rsidRPr="002F489F">
        <w:rPr>
          <w:sz w:val="28"/>
          <w:szCs w:val="28"/>
        </w:rPr>
        <w:t>276</w:t>
      </w:r>
      <w:r w:rsidRPr="002F489F">
        <w:rPr>
          <w:sz w:val="28"/>
          <w:szCs w:val="28"/>
          <w:lang w:val="vi-VN"/>
        </w:rPr>
        <w:t>.</w:t>
      </w:r>
      <w:r w:rsidRPr="002F489F">
        <w:rPr>
          <w:sz w:val="28"/>
          <w:szCs w:val="28"/>
        </w:rPr>
        <w:t>245</w:t>
      </w:r>
      <w:r w:rsidRPr="002F489F">
        <w:rPr>
          <w:sz w:val="28"/>
          <w:szCs w:val="28"/>
          <w:lang w:val="vi-VN"/>
        </w:rPr>
        <w:t xml:space="preserve"> người biết diễn biến, hướng di chuy</w:t>
      </w:r>
      <w:r w:rsidRPr="002F489F">
        <w:rPr>
          <w:sz w:val="28"/>
          <w:szCs w:val="28"/>
        </w:rPr>
        <w:t>ể</w:t>
      </w:r>
      <w:r w:rsidRPr="002F489F">
        <w:rPr>
          <w:sz w:val="28"/>
          <w:szCs w:val="28"/>
          <w:lang w:val="vi-VN"/>
        </w:rPr>
        <w:t xml:space="preserve">n của bão để chủ động phòng tránh, </w:t>
      </w:r>
      <w:r w:rsidR="008634AA">
        <w:rPr>
          <w:sz w:val="28"/>
          <w:szCs w:val="28"/>
        </w:rPr>
        <w:t xml:space="preserve">trong </w:t>
      </w:r>
      <w:r w:rsidR="00311E9A">
        <w:rPr>
          <w:sz w:val="28"/>
          <w:szCs w:val="28"/>
        </w:rPr>
        <w:t>đó:</w:t>
      </w:r>
    </w:p>
    <w:p w:rsidR="00E21098" w:rsidRPr="002F489F" w:rsidRDefault="00E21098" w:rsidP="00E21098">
      <w:pPr>
        <w:tabs>
          <w:tab w:val="left" w:pos="567"/>
          <w:tab w:val="left" w:pos="709"/>
          <w:tab w:val="right" w:pos="9072"/>
        </w:tabs>
        <w:spacing w:before="100" w:after="100" w:line="264" w:lineRule="auto"/>
        <w:ind w:firstLine="709"/>
        <w:jc w:val="both"/>
        <w:rPr>
          <w:sz w:val="28"/>
          <w:szCs w:val="28"/>
        </w:rPr>
      </w:pPr>
      <w:r w:rsidRPr="002F489F">
        <w:rPr>
          <w:sz w:val="28"/>
          <w:szCs w:val="28"/>
        </w:rPr>
        <w:t xml:space="preserve">- </w:t>
      </w:r>
      <w:r w:rsidRPr="002F489F">
        <w:rPr>
          <w:sz w:val="28"/>
          <w:szCs w:val="28"/>
          <w:lang w:val="vi-VN"/>
        </w:rPr>
        <w:t>Hoạt động ở khu vực Bắc biển Đông (bao gồm cả k</w:t>
      </w:r>
      <w:r w:rsidRPr="002F489F">
        <w:rPr>
          <w:sz w:val="28"/>
          <w:szCs w:val="28"/>
        </w:rPr>
        <w:t>hu vực quần đảo Hoàng Sa</w:t>
      </w:r>
      <w:r w:rsidRPr="002F489F">
        <w:rPr>
          <w:sz w:val="28"/>
          <w:szCs w:val="28"/>
          <w:lang w:val="vi-VN"/>
        </w:rPr>
        <w:t>)</w:t>
      </w:r>
      <w:r w:rsidRPr="002F489F">
        <w:rPr>
          <w:sz w:val="28"/>
          <w:szCs w:val="28"/>
        </w:rPr>
        <w:t>: 97</w:t>
      </w:r>
      <w:r w:rsidRPr="002F489F">
        <w:rPr>
          <w:sz w:val="28"/>
          <w:szCs w:val="28"/>
          <w:lang w:val="vi-VN"/>
        </w:rPr>
        <w:t xml:space="preserve"> tàu</w:t>
      </w:r>
      <w:r w:rsidRPr="002F489F">
        <w:rPr>
          <w:sz w:val="28"/>
          <w:szCs w:val="28"/>
        </w:rPr>
        <w:t xml:space="preserve">/878 </w:t>
      </w:r>
      <w:r w:rsidRPr="002F489F">
        <w:rPr>
          <w:sz w:val="28"/>
          <w:szCs w:val="28"/>
          <w:lang w:val="vi-VN"/>
        </w:rPr>
        <w:t>lao động</w:t>
      </w:r>
      <w:r w:rsidRPr="002F489F">
        <w:rPr>
          <w:sz w:val="28"/>
          <w:szCs w:val="28"/>
        </w:rPr>
        <w:t xml:space="preserve"> (Quảng </w:t>
      </w:r>
      <w:r w:rsidRPr="002F489F">
        <w:rPr>
          <w:sz w:val="28"/>
          <w:szCs w:val="28"/>
          <w:lang w:val="vi-VN"/>
        </w:rPr>
        <w:t>Ngãi</w:t>
      </w:r>
      <w:r w:rsidRPr="002F489F">
        <w:rPr>
          <w:sz w:val="28"/>
          <w:szCs w:val="28"/>
        </w:rPr>
        <w:t xml:space="preserve">: 60 </w:t>
      </w:r>
      <w:r w:rsidRPr="002F489F">
        <w:rPr>
          <w:sz w:val="28"/>
          <w:szCs w:val="28"/>
          <w:lang w:val="vi-VN"/>
        </w:rPr>
        <w:t>tàu/</w:t>
      </w:r>
      <w:r w:rsidRPr="002F489F">
        <w:rPr>
          <w:sz w:val="28"/>
          <w:szCs w:val="28"/>
        </w:rPr>
        <w:t>592 LĐ, Bình Định: 27 tàu/189 LĐ, Khánh Hòa: 10 tàu/97 LĐ).</w:t>
      </w:r>
    </w:p>
    <w:p w:rsidR="00E21098" w:rsidRPr="002F489F" w:rsidRDefault="00E21098" w:rsidP="00E21098">
      <w:pPr>
        <w:tabs>
          <w:tab w:val="left" w:pos="567"/>
          <w:tab w:val="left" w:pos="709"/>
          <w:tab w:val="right" w:pos="9072"/>
        </w:tabs>
        <w:spacing w:before="100" w:after="100" w:line="264" w:lineRule="auto"/>
        <w:ind w:firstLine="709"/>
        <w:jc w:val="both"/>
        <w:rPr>
          <w:sz w:val="28"/>
          <w:szCs w:val="28"/>
        </w:rPr>
      </w:pPr>
      <w:r w:rsidRPr="002F489F">
        <w:rPr>
          <w:sz w:val="28"/>
          <w:szCs w:val="28"/>
        </w:rPr>
        <w:t xml:space="preserve">- </w:t>
      </w:r>
      <w:r w:rsidRPr="002F489F">
        <w:rPr>
          <w:sz w:val="28"/>
          <w:szCs w:val="28"/>
          <w:lang w:val="vi-VN"/>
        </w:rPr>
        <w:t>Hoạt động ở khu v</w:t>
      </w:r>
      <w:r w:rsidRPr="002F489F">
        <w:rPr>
          <w:sz w:val="28"/>
          <w:szCs w:val="28"/>
        </w:rPr>
        <w:t>ực khác</w:t>
      </w:r>
      <w:r w:rsidRPr="002F489F">
        <w:rPr>
          <w:sz w:val="28"/>
          <w:szCs w:val="28"/>
          <w:lang w:val="vi-VN"/>
        </w:rPr>
        <w:t xml:space="preserve"> và neo đậu tại bến</w:t>
      </w:r>
      <w:r w:rsidRPr="002F489F">
        <w:rPr>
          <w:sz w:val="28"/>
          <w:szCs w:val="28"/>
        </w:rPr>
        <w:t>: 59</w:t>
      </w:r>
      <w:r w:rsidRPr="002F489F">
        <w:rPr>
          <w:sz w:val="28"/>
          <w:szCs w:val="28"/>
          <w:lang w:val="vi-VN"/>
        </w:rPr>
        <w:t>.</w:t>
      </w:r>
      <w:r w:rsidRPr="002F489F">
        <w:rPr>
          <w:sz w:val="28"/>
          <w:szCs w:val="28"/>
        </w:rPr>
        <w:t>012</w:t>
      </w:r>
      <w:r w:rsidRPr="002F489F">
        <w:rPr>
          <w:sz w:val="28"/>
          <w:szCs w:val="28"/>
          <w:lang w:val="vi-VN"/>
        </w:rPr>
        <w:t xml:space="preserve"> tàu</w:t>
      </w:r>
      <w:r w:rsidRPr="002F489F">
        <w:rPr>
          <w:sz w:val="28"/>
          <w:szCs w:val="28"/>
        </w:rPr>
        <w:t>/279</w:t>
      </w:r>
      <w:r w:rsidRPr="002F489F">
        <w:rPr>
          <w:sz w:val="28"/>
          <w:szCs w:val="28"/>
          <w:lang w:val="vi-VN"/>
        </w:rPr>
        <w:t>.</w:t>
      </w:r>
      <w:r w:rsidRPr="002F489F">
        <w:rPr>
          <w:sz w:val="28"/>
          <w:szCs w:val="28"/>
        </w:rPr>
        <w:t>049 LĐ.</w:t>
      </w:r>
    </w:p>
    <w:p w:rsidR="001B4156" w:rsidRDefault="001B4156" w:rsidP="0080439C">
      <w:pPr>
        <w:spacing w:before="120" w:line="264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II</w:t>
      </w:r>
      <w:r w:rsidR="00E21098">
        <w:rPr>
          <w:b/>
          <w:color w:val="000000" w:themeColor="text1"/>
          <w:sz w:val="28"/>
          <w:szCs w:val="28"/>
        </w:rPr>
        <w:t>I</w:t>
      </w:r>
      <w:r>
        <w:rPr>
          <w:b/>
          <w:color w:val="000000" w:themeColor="text1"/>
          <w:sz w:val="28"/>
          <w:szCs w:val="28"/>
        </w:rPr>
        <w:t>. TÌNH HÌNH THỦY VĂN</w:t>
      </w:r>
    </w:p>
    <w:p w:rsidR="00E36238" w:rsidRPr="00E36238" w:rsidRDefault="00E36238" w:rsidP="0080439C">
      <w:pPr>
        <w:pStyle w:val="ListParagraph"/>
        <w:spacing w:before="60" w:line="264" w:lineRule="auto"/>
        <w:ind w:left="0" w:firstLine="567"/>
        <w:contextualSpacing w:val="0"/>
        <w:jc w:val="both"/>
        <w:rPr>
          <w:color w:val="000000" w:themeColor="text1"/>
          <w:sz w:val="28"/>
          <w:szCs w:val="28"/>
          <w:lang w:val="it-IT"/>
        </w:rPr>
      </w:pPr>
      <w:r w:rsidRPr="00E36238">
        <w:rPr>
          <w:color w:val="000000" w:themeColor="text1"/>
          <w:sz w:val="28"/>
          <w:szCs w:val="28"/>
          <w:lang w:val="it-IT"/>
        </w:rPr>
        <w:t>Mực nước lúc 7h/</w:t>
      </w:r>
      <w:r>
        <w:rPr>
          <w:color w:val="000000" w:themeColor="text1"/>
          <w:sz w:val="28"/>
          <w:szCs w:val="28"/>
          <w:lang w:val="it-IT"/>
        </w:rPr>
        <w:t>22</w:t>
      </w:r>
      <w:r w:rsidRPr="00E36238">
        <w:rPr>
          <w:color w:val="000000" w:themeColor="text1"/>
          <w:sz w:val="28"/>
          <w:szCs w:val="28"/>
          <w:lang w:val="it-IT"/>
        </w:rPr>
        <w:t>/</w:t>
      </w:r>
      <w:r>
        <w:rPr>
          <w:color w:val="000000" w:themeColor="text1"/>
          <w:sz w:val="28"/>
          <w:szCs w:val="28"/>
          <w:lang w:val="it-IT"/>
        </w:rPr>
        <w:t>6</w:t>
      </w:r>
      <w:r w:rsidRPr="00E36238">
        <w:rPr>
          <w:color w:val="000000" w:themeColor="text1"/>
          <w:sz w:val="28"/>
          <w:szCs w:val="28"/>
          <w:lang w:val="it-IT"/>
        </w:rPr>
        <w:t xml:space="preserve"> trên sông Hồng tại Hà Nội </w:t>
      </w:r>
      <w:r w:rsidRPr="003C1ED5">
        <w:rPr>
          <w:color w:val="000000" w:themeColor="text1"/>
          <w:sz w:val="28"/>
          <w:szCs w:val="28"/>
          <w:lang w:val="it-IT"/>
        </w:rPr>
        <w:t xml:space="preserve">là </w:t>
      </w:r>
      <w:r w:rsidR="003C1ED5" w:rsidRPr="003C1ED5">
        <w:rPr>
          <w:color w:val="000000" w:themeColor="text1"/>
          <w:sz w:val="28"/>
          <w:szCs w:val="28"/>
          <w:lang w:val="it-IT"/>
        </w:rPr>
        <w:t>1</w:t>
      </w:r>
      <w:r w:rsidRPr="003C1ED5">
        <w:rPr>
          <w:color w:val="000000" w:themeColor="text1"/>
          <w:sz w:val="28"/>
          <w:szCs w:val="28"/>
          <w:lang w:val="it-IT"/>
        </w:rPr>
        <w:t>,</w:t>
      </w:r>
      <w:r w:rsidR="003C1ED5" w:rsidRPr="003C1ED5">
        <w:rPr>
          <w:color w:val="000000" w:themeColor="text1"/>
          <w:sz w:val="28"/>
          <w:szCs w:val="28"/>
          <w:lang w:val="it-IT"/>
        </w:rPr>
        <w:t>64</w:t>
      </w:r>
      <w:r w:rsidRPr="003C1ED5">
        <w:rPr>
          <w:color w:val="000000" w:themeColor="text1"/>
          <w:sz w:val="28"/>
          <w:szCs w:val="28"/>
          <w:lang w:val="it-IT"/>
        </w:rPr>
        <w:t>m; trên</w:t>
      </w:r>
      <w:r w:rsidRPr="00E36238">
        <w:rPr>
          <w:color w:val="000000" w:themeColor="text1"/>
          <w:sz w:val="28"/>
          <w:szCs w:val="28"/>
          <w:lang w:val="it-IT"/>
        </w:rPr>
        <w:t xml:space="preserve"> sông Thái </w:t>
      </w:r>
      <w:r w:rsidRPr="00941D0B">
        <w:rPr>
          <w:color w:val="000000" w:themeColor="text1"/>
          <w:sz w:val="28"/>
          <w:szCs w:val="28"/>
          <w:lang w:val="it-IT"/>
        </w:rPr>
        <w:t>Bình tại Phả Lại là 0,</w:t>
      </w:r>
      <w:r w:rsidR="00941D0B" w:rsidRPr="00941D0B">
        <w:rPr>
          <w:color w:val="000000" w:themeColor="text1"/>
          <w:sz w:val="28"/>
          <w:szCs w:val="28"/>
          <w:lang w:val="it-IT"/>
        </w:rPr>
        <w:t>81</w:t>
      </w:r>
      <w:r w:rsidRPr="00941D0B">
        <w:rPr>
          <w:color w:val="000000" w:themeColor="text1"/>
          <w:sz w:val="28"/>
          <w:szCs w:val="28"/>
          <w:lang w:val="it-IT"/>
        </w:rPr>
        <w:t>m.</w:t>
      </w:r>
    </w:p>
    <w:p w:rsidR="00665DF7" w:rsidRDefault="001B4156" w:rsidP="0080439C">
      <w:pPr>
        <w:pStyle w:val="ListParagraph"/>
        <w:spacing w:before="120" w:line="264" w:lineRule="auto"/>
        <w:ind w:left="0" w:firstLine="567"/>
        <w:contextualSpacing w:val="0"/>
        <w:jc w:val="both"/>
        <w:rPr>
          <w:b/>
          <w:i/>
          <w:color w:val="000000" w:themeColor="text1"/>
          <w:sz w:val="28"/>
          <w:szCs w:val="28"/>
          <w:lang w:val="it-IT"/>
        </w:rPr>
      </w:pPr>
      <w:r w:rsidRPr="001B4156">
        <w:rPr>
          <w:b/>
          <w:i/>
          <w:color w:val="000000" w:themeColor="text1"/>
          <w:sz w:val="28"/>
          <w:szCs w:val="28"/>
          <w:lang w:val="it-IT"/>
        </w:rPr>
        <w:t>Dự báo:</w:t>
      </w:r>
    </w:p>
    <w:p w:rsidR="00E36238" w:rsidRDefault="00E36238" w:rsidP="0080439C">
      <w:pPr>
        <w:widowControl w:val="0"/>
        <w:spacing w:before="60" w:line="264" w:lineRule="auto"/>
        <w:ind w:firstLine="567"/>
        <w:jc w:val="both"/>
        <w:rPr>
          <w:color w:val="000000" w:themeColor="text1"/>
          <w:sz w:val="28"/>
          <w:szCs w:val="28"/>
          <w:lang w:val="it-IT"/>
        </w:rPr>
      </w:pPr>
      <w:r w:rsidRPr="00E36238">
        <w:rPr>
          <w:color w:val="000000" w:themeColor="text1"/>
          <w:sz w:val="28"/>
          <w:szCs w:val="28"/>
          <w:lang w:val="it-IT"/>
        </w:rPr>
        <w:t>- Sông Hồng: Mực nước hạ lưu sông Hồng tiếp tục dao động theo điều tiết của hồ chứa và thủy triều theo xu thế xuống, đến 7h/23/6 mực nước tại Hà Nội có khả năng xuống mức 1,45m.</w:t>
      </w:r>
    </w:p>
    <w:p w:rsidR="00E36238" w:rsidRPr="00E36238" w:rsidRDefault="00E36238" w:rsidP="0080439C">
      <w:pPr>
        <w:widowControl w:val="0"/>
        <w:spacing w:before="60" w:line="264" w:lineRule="auto"/>
        <w:ind w:firstLine="567"/>
        <w:jc w:val="both"/>
        <w:rPr>
          <w:color w:val="000000" w:themeColor="text1"/>
          <w:sz w:val="28"/>
          <w:szCs w:val="28"/>
          <w:lang w:val="it-IT"/>
        </w:rPr>
      </w:pPr>
      <w:r w:rsidRPr="00E36238">
        <w:rPr>
          <w:color w:val="000000" w:themeColor="text1"/>
          <w:sz w:val="28"/>
          <w:szCs w:val="28"/>
          <w:lang w:val="it-IT"/>
        </w:rPr>
        <w:t>- Sông Thái Bình: Mực nước hạ lưu các sông trên hệ thống sông Thái Bình tiếp tục biến đổi chậm và chịu ảnh hưởng của thủy triều, đến 19h/22/6 tại Phả Lại có khả năng ở mức 0,60m.</w:t>
      </w:r>
    </w:p>
    <w:p w:rsidR="001B4156" w:rsidRDefault="001B4156" w:rsidP="0080439C">
      <w:pPr>
        <w:spacing w:before="120" w:after="120" w:line="264" w:lineRule="auto"/>
        <w:jc w:val="both"/>
        <w:rPr>
          <w:b/>
          <w:noProof/>
          <w:sz w:val="27"/>
          <w:szCs w:val="27"/>
        </w:rPr>
      </w:pPr>
      <w:r w:rsidRPr="003064F3">
        <w:rPr>
          <w:b/>
          <w:noProof/>
          <w:sz w:val="27"/>
          <w:szCs w:val="27"/>
        </w:rPr>
        <w:t>I</w:t>
      </w:r>
      <w:r w:rsidR="00E21098">
        <w:rPr>
          <w:b/>
          <w:noProof/>
          <w:sz w:val="27"/>
          <w:szCs w:val="27"/>
        </w:rPr>
        <w:t>V</w:t>
      </w:r>
      <w:r w:rsidRPr="003064F3">
        <w:rPr>
          <w:b/>
          <w:noProof/>
          <w:sz w:val="27"/>
          <w:szCs w:val="27"/>
          <w:lang w:val="vi-VN"/>
        </w:rPr>
        <w:t>. TÌNH HÌNH HỐ CHỨA</w:t>
      </w:r>
    </w:p>
    <w:tbl>
      <w:tblPr>
        <w:tblW w:w="8975" w:type="dxa"/>
        <w:jc w:val="center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6"/>
        <w:gridCol w:w="873"/>
        <w:gridCol w:w="850"/>
        <w:gridCol w:w="1310"/>
        <w:gridCol w:w="1200"/>
        <w:gridCol w:w="1638"/>
        <w:gridCol w:w="1358"/>
      </w:tblGrid>
      <w:tr w:rsidR="00BB0494" w:rsidRPr="00D61C56" w:rsidTr="003F088C">
        <w:trPr>
          <w:cantSplit/>
          <w:trHeight w:val="171"/>
          <w:tblHeader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D61C56">
              <w:rPr>
                <w:b/>
                <w:noProof/>
                <w:sz w:val="27"/>
                <w:szCs w:val="27"/>
                <w:lang w:val="vi-VN"/>
              </w:rPr>
              <w:t>Tên hồ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D61C56">
              <w:rPr>
                <w:b/>
                <w:noProof/>
                <w:sz w:val="27"/>
                <w:szCs w:val="27"/>
                <w:lang w:val="vi-VN"/>
              </w:rPr>
              <w:t>Thời gian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ind w:firstLine="3"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D61C56">
              <w:rPr>
                <w:b/>
                <w:noProof/>
                <w:sz w:val="27"/>
                <w:szCs w:val="27"/>
                <w:lang w:val="vi-VN"/>
              </w:rPr>
              <w:t>H</w:t>
            </w:r>
            <w:r w:rsidRPr="00D61C56">
              <w:rPr>
                <w:b/>
                <w:noProof/>
                <w:sz w:val="27"/>
                <w:szCs w:val="27"/>
                <w:vertAlign w:val="subscript"/>
                <w:lang w:val="vi-VN"/>
              </w:rPr>
              <w:t xml:space="preserve">tl </w:t>
            </w:r>
            <w:r w:rsidRPr="00D61C56">
              <w:rPr>
                <w:noProof/>
                <w:sz w:val="27"/>
                <w:szCs w:val="27"/>
                <w:lang w:val="vi-VN"/>
              </w:rPr>
              <w:t>(</w:t>
            </w:r>
            <w:r w:rsidRPr="00D61C56">
              <w:rPr>
                <w:noProof/>
                <w:sz w:val="27"/>
                <w:szCs w:val="27"/>
                <w:vertAlign w:val="subscript"/>
                <w:lang w:val="vi-VN"/>
              </w:rPr>
              <w:t xml:space="preserve"> </w:t>
            </w:r>
            <w:r w:rsidRPr="00D61C56">
              <w:rPr>
                <w:noProof/>
                <w:sz w:val="27"/>
                <w:szCs w:val="27"/>
                <w:lang w:val="vi-VN"/>
              </w:rPr>
              <w:t>m)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D61C56">
              <w:rPr>
                <w:b/>
                <w:noProof/>
                <w:sz w:val="27"/>
                <w:szCs w:val="27"/>
                <w:lang w:val="vi-VN"/>
              </w:rPr>
              <w:t>H</w:t>
            </w:r>
            <w:r w:rsidRPr="00D61C56">
              <w:rPr>
                <w:b/>
                <w:noProof/>
                <w:sz w:val="27"/>
                <w:szCs w:val="27"/>
                <w:vertAlign w:val="subscript"/>
                <w:lang w:val="vi-VN"/>
              </w:rPr>
              <w:t xml:space="preserve">hl  </w:t>
            </w:r>
            <w:r w:rsidRPr="00D61C56">
              <w:rPr>
                <w:noProof/>
                <w:sz w:val="27"/>
                <w:szCs w:val="27"/>
                <w:lang w:val="vi-VN"/>
              </w:rPr>
              <w:t>(m)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D61C56">
              <w:rPr>
                <w:b/>
                <w:noProof/>
                <w:sz w:val="27"/>
                <w:szCs w:val="27"/>
                <w:lang w:val="vi-VN"/>
              </w:rPr>
              <w:t>Q</w:t>
            </w:r>
            <w:r w:rsidRPr="00D61C56">
              <w:rPr>
                <w:b/>
                <w:noProof/>
                <w:sz w:val="27"/>
                <w:szCs w:val="27"/>
                <w:vertAlign w:val="subscript"/>
                <w:lang w:val="vi-VN"/>
              </w:rPr>
              <w:t xml:space="preserve">vào </w:t>
            </w:r>
            <w:r w:rsidRPr="00D61C56">
              <w:rPr>
                <w:noProof/>
                <w:sz w:val="27"/>
                <w:szCs w:val="27"/>
                <w:lang w:val="vi-VN"/>
              </w:rPr>
              <w:t>(m</w:t>
            </w:r>
            <w:r w:rsidRPr="00D61C56">
              <w:rPr>
                <w:noProof/>
                <w:sz w:val="27"/>
                <w:szCs w:val="27"/>
                <w:vertAlign w:val="superscript"/>
                <w:lang w:val="vi-VN"/>
              </w:rPr>
              <w:t>3</w:t>
            </w:r>
            <w:r w:rsidRPr="00D61C56">
              <w:rPr>
                <w:noProof/>
                <w:sz w:val="27"/>
                <w:szCs w:val="27"/>
                <w:lang w:val="vi-VN"/>
              </w:rPr>
              <w:t>/s)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D61C56">
              <w:rPr>
                <w:b/>
                <w:noProof/>
                <w:sz w:val="27"/>
                <w:szCs w:val="27"/>
                <w:lang w:val="vi-VN"/>
              </w:rPr>
              <w:t>Q</w:t>
            </w:r>
            <w:r w:rsidRPr="00D61C56">
              <w:rPr>
                <w:b/>
                <w:noProof/>
                <w:sz w:val="27"/>
                <w:szCs w:val="27"/>
                <w:vertAlign w:val="subscript"/>
                <w:lang w:val="vi-VN"/>
              </w:rPr>
              <w:t xml:space="preserve">ra </w:t>
            </w:r>
            <w:r w:rsidRPr="00D61C56">
              <w:rPr>
                <w:noProof/>
                <w:sz w:val="27"/>
                <w:szCs w:val="27"/>
                <w:lang w:val="vi-VN"/>
              </w:rPr>
              <w:t>(m</w:t>
            </w:r>
            <w:r w:rsidRPr="00D61C56">
              <w:rPr>
                <w:noProof/>
                <w:sz w:val="27"/>
                <w:szCs w:val="27"/>
                <w:vertAlign w:val="superscript"/>
                <w:lang w:val="vi-VN"/>
              </w:rPr>
              <w:t>3</w:t>
            </w:r>
            <w:r w:rsidRPr="00D61C56">
              <w:rPr>
                <w:noProof/>
                <w:sz w:val="27"/>
                <w:szCs w:val="27"/>
                <w:lang w:val="vi-VN"/>
              </w:rPr>
              <w:t>/s)</w:t>
            </w:r>
          </w:p>
        </w:tc>
      </w:tr>
      <w:tr w:rsidR="00BB0494" w:rsidRPr="00D61C56" w:rsidTr="003F088C">
        <w:trPr>
          <w:cantSplit/>
          <w:trHeight w:val="304"/>
          <w:jc w:val="center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tabs>
                <w:tab w:val="right" w:pos="2869"/>
              </w:tabs>
              <w:spacing w:line="288" w:lineRule="auto"/>
              <w:rPr>
                <w:noProof/>
                <w:sz w:val="27"/>
                <w:szCs w:val="27"/>
                <w:lang w:val="vi-VN"/>
              </w:rPr>
            </w:pPr>
            <w:r w:rsidRPr="00D61C56">
              <w:rPr>
                <w:noProof/>
                <w:sz w:val="27"/>
                <w:szCs w:val="27"/>
                <w:lang w:val="vi-VN"/>
              </w:rPr>
              <w:t>Sơn La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  <w:lang w:val="vi-VN"/>
              </w:rPr>
            </w:pPr>
            <w:r w:rsidRPr="00D61C56">
              <w:rPr>
                <w:noProof/>
                <w:sz w:val="27"/>
                <w:szCs w:val="27"/>
                <w:lang w:val="vi-VN"/>
              </w:rPr>
              <w:t>7h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21/6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B0494" w:rsidRPr="003A527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182,</w:t>
            </w:r>
            <w:r w:rsidRPr="003A5276">
              <w:rPr>
                <w:noProof/>
                <w:sz w:val="27"/>
                <w:szCs w:val="27"/>
              </w:rPr>
              <w:t>63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B0494" w:rsidRPr="003A527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112,</w:t>
            </w:r>
            <w:r w:rsidRPr="003A5276">
              <w:rPr>
                <w:noProof/>
                <w:sz w:val="27"/>
                <w:szCs w:val="27"/>
              </w:rPr>
              <w:t>56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B0494" w:rsidRPr="003A527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3A5276">
              <w:rPr>
                <w:noProof/>
                <w:sz w:val="27"/>
                <w:szCs w:val="27"/>
              </w:rPr>
              <w:t>556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B0494" w:rsidRPr="003A527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3A5276">
              <w:rPr>
                <w:noProof/>
                <w:sz w:val="27"/>
                <w:szCs w:val="27"/>
              </w:rPr>
              <w:t>0</w:t>
            </w:r>
          </w:p>
        </w:tc>
      </w:tr>
      <w:tr w:rsidR="00BB0494" w:rsidRPr="00D61C56" w:rsidTr="003F088C">
        <w:trPr>
          <w:cantSplit/>
          <w:trHeight w:val="113"/>
          <w:jc w:val="center"/>
        </w:trPr>
        <w:tc>
          <w:tcPr>
            <w:tcW w:w="17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tabs>
                <w:tab w:val="right" w:pos="2869"/>
              </w:tabs>
              <w:spacing w:line="288" w:lineRule="auto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8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  <w:lang w:val="vi-VN"/>
              </w:rPr>
            </w:pPr>
            <w:r w:rsidRPr="00D61C56">
              <w:rPr>
                <w:noProof/>
                <w:sz w:val="27"/>
                <w:szCs w:val="27"/>
                <w:lang w:val="vi-VN"/>
              </w:rPr>
              <w:t>7h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22/6</w:t>
            </w:r>
          </w:p>
        </w:tc>
        <w:tc>
          <w:tcPr>
            <w:tcW w:w="13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B52535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B52535">
              <w:rPr>
                <w:noProof/>
                <w:sz w:val="27"/>
                <w:szCs w:val="27"/>
              </w:rPr>
              <w:t>182,91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B52535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B52535">
              <w:rPr>
                <w:noProof/>
                <w:sz w:val="27"/>
                <w:szCs w:val="27"/>
              </w:rPr>
              <w:t>112,86</w:t>
            </w:r>
          </w:p>
        </w:tc>
        <w:tc>
          <w:tcPr>
            <w:tcW w:w="1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B52535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B52535">
              <w:rPr>
                <w:noProof/>
                <w:sz w:val="27"/>
                <w:szCs w:val="27"/>
              </w:rPr>
              <w:t>505</w:t>
            </w:r>
          </w:p>
        </w:tc>
        <w:tc>
          <w:tcPr>
            <w:tcW w:w="1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B52535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B52535">
              <w:rPr>
                <w:noProof/>
                <w:sz w:val="27"/>
                <w:szCs w:val="27"/>
              </w:rPr>
              <w:t>0</w:t>
            </w:r>
          </w:p>
        </w:tc>
      </w:tr>
      <w:tr w:rsidR="00BB0494" w:rsidRPr="00D61C56" w:rsidTr="003F088C">
        <w:trPr>
          <w:cantSplit/>
          <w:trHeight w:val="60"/>
          <w:jc w:val="center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tabs>
                <w:tab w:val="right" w:pos="2869"/>
              </w:tabs>
              <w:spacing w:line="288" w:lineRule="auto"/>
              <w:rPr>
                <w:noProof/>
                <w:sz w:val="27"/>
                <w:szCs w:val="27"/>
                <w:lang w:val="vi-VN"/>
              </w:rPr>
            </w:pPr>
            <w:r w:rsidRPr="00D61C56">
              <w:rPr>
                <w:noProof/>
                <w:sz w:val="27"/>
                <w:szCs w:val="27"/>
                <w:lang w:val="vi-VN"/>
              </w:rPr>
              <w:t>Hòa Bình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  <w:lang w:val="vi-VN"/>
              </w:rPr>
            </w:pPr>
            <w:r w:rsidRPr="00D61C56">
              <w:rPr>
                <w:noProof/>
                <w:sz w:val="27"/>
                <w:szCs w:val="27"/>
                <w:lang w:val="vi-VN"/>
              </w:rPr>
              <w:t>7h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21/6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B0494" w:rsidRPr="005F09D8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85,</w:t>
            </w:r>
            <w:r w:rsidRPr="005F09D8">
              <w:rPr>
                <w:noProof/>
                <w:sz w:val="27"/>
                <w:szCs w:val="27"/>
              </w:rPr>
              <w:t>83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B0494" w:rsidRPr="005F09D8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10,</w:t>
            </w:r>
            <w:r w:rsidRPr="005F09D8">
              <w:rPr>
                <w:noProof/>
                <w:sz w:val="27"/>
                <w:szCs w:val="27"/>
              </w:rPr>
              <w:t>25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B0494" w:rsidRPr="005F09D8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90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B0494" w:rsidRPr="005F09D8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5F09D8">
              <w:rPr>
                <w:noProof/>
                <w:sz w:val="27"/>
                <w:szCs w:val="27"/>
              </w:rPr>
              <w:t>250</w:t>
            </w:r>
          </w:p>
        </w:tc>
      </w:tr>
      <w:tr w:rsidR="00BB0494" w:rsidRPr="00D61C56" w:rsidTr="003F088C">
        <w:trPr>
          <w:cantSplit/>
          <w:trHeight w:val="113"/>
          <w:jc w:val="center"/>
        </w:trPr>
        <w:tc>
          <w:tcPr>
            <w:tcW w:w="17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tabs>
                <w:tab w:val="right" w:pos="2869"/>
              </w:tabs>
              <w:spacing w:line="288" w:lineRule="auto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8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  <w:lang w:val="vi-VN"/>
              </w:rPr>
            </w:pPr>
            <w:r w:rsidRPr="00D61C56">
              <w:rPr>
                <w:noProof/>
                <w:sz w:val="27"/>
                <w:szCs w:val="27"/>
                <w:lang w:val="vi-VN"/>
              </w:rPr>
              <w:t>7h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22/6</w:t>
            </w:r>
          </w:p>
        </w:tc>
        <w:tc>
          <w:tcPr>
            <w:tcW w:w="13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8108DC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8108DC">
              <w:rPr>
                <w:noProof/>
                <w:sz w:val="27"/>
                <w:szCs w:val="27"/>
              </w:rPr>
              <w:t>85,62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8108DC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8108DC">
              <w:rPr>
                <w:noProof/>
                <w:sz w:val="27"/>
                <w:szCs w:val="27"/>
              </w:rPr>
              <w:t>10,39</w:t>
            </w:r>
          </w:p>
        </w:tc>
        <w:tc>
          <w:tcPr>
            <w:tcW w:w="1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8108DC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8108DC">
              <w:rPr>
                <w:noProof/>
                <w:sz w:val="27"/>
                <w:szCs w:val="27"/>
              </w:rPr>
              <w:t>210</w:t>
            </w:r>
          </w:p>
        </w:tc>
        <w:tc>
          <w:tcPr>
            <w:tcW w:w="1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8108DC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8108DC">
              <w:rPr>
                <w:noProof/>
                <w:sz w:val="27"/>
                <w:szCs w:val="27"/>
              </w:rPr>
              <w:t>120</w:t>
            </w:r>
          </w:p>
        </w:tc>
      </w:tr>
      <w:tr w:rsidR="00BB0494" w:rsidRPr="00D61C56" w:rsidTr="003F088C">
        <w:trPr>
          <w:cantSplit/>
          <w:trHeight w:val="207"/>
          <w:jc w:val="center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tabs>
                <w:tab w:val="right" w:pos="2869"/>
              </w:tabs>
              <w:spacing w:line="288" w:lineRule="auto"/>
              <w:rPr>
                <w:noProof/>
                <w:sz w:val="27"/>
                <w:szCs w:val="27"/>
                <w:lang w:val="vi-VN"/>
              </w:rPr>
            </w:pPr>
            <w:r w:rsidRPr="00D61C56">
              <w:rPr>
                <w:noProof/>
                <w:sz w:val="27"/>
                <w:szCs w:val="27"/>
                <w:lang w:val="vi-VN"/>
              </w:rPr>
              <w:t>Thác Bà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  <w:lang w:val="vi-VN"/>
              </w:rPr>
            </w:pPr>
            <w:r w:rsidRPr="00D61C56">
              <w:rPr>
                <w:noProof/>
                <w:sz w:val="27"/>
                <w:szCs w:val="27"/>
                <w:lang w:val="vi-VN"/>
              </w:rPr>
              <w:t>7h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21/6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1E633E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46,</w:t>
            </w:r>
            <w:r w:rsidRPr="001E633E">
              <w:rPr>
                <w:noProof/>
                <w:sz w:val="27"/>
                <w:szCs w:val="27"/>
              </w:rPr>
              <w:t>43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1E633E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1E633E">
              <w:rPr>
                <w:noProof/>
                <w:sz w:val="27"/>
                <w:szCs w:val="27"/>
              </w:rPr>
              <w:t>20</w:t>
            </w:r>
            <w:r>
              <w:rPr>
                <w:noProof/>
                <w:sz w:val="27"/>
                <w:szCs w:val="27"/>
              </w:rPr>
              <w:t>,</w:t>
            </w:r>
            <w:r w:rsidRPr="001E633E">
              <w:rPr>
                <w:noProof/>
                <w:sz w:val="27"/>
                <w:szCs w:val="27"/>
              </w:rPr>
              <w:t>75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ind w:left="-97" w:right="-45"/>
              <w:jc w:val="center"/>
              <w:rPr>
                <w:noProof/>
                <w:sz w:val="27"/>
                <w:szCs w:val="27"/>
                <w:lang w:val="vi-VN"/>
              </w:rPr>
            </w:pPr>
            <w:r>
              <w:rPr>
                <w:noProof/>
                <w:sz w:val="27"/>
                <w:szCs w:val="27"/>
              </w:rPr>
              <w:t>81</w:t>
            </w:r>
            <w:r w:rsidRPr="00D61C56">
              <w:rPr>
                <w:noProof/>
                <w:sz w:val="27"/>
                <w:szCs w:val="27"/>
              </w:rPr>
              <w:t xml:space="preserve"> </w:t>
            </w:r>
            <w:r w:rsidRPr="00D61C56">
              <w:rPr>
                <w:noProof/>
                <w:sz w:val="27"/>
                <w:szCs w:val="27"/>
                <w:lang w:val="vi-VN"/>
              </w:rPr>
              <w:t>(Q</w:t>
            </w:r>
            <w:r w:rsidRPr="00D61C56">
              <w:rPr>
                <w:noProof/>
                <w:sz w:val="27"/>
                <w:szCs w:val="27"/>
                <w:vertAlign w:val="subscript"/>
                <w:lang w:val="vi-VN"/>
              </w:rPr>
              <w:t>vào</w:t>
            </w:r>
            <w:r w:rsidRPr="00D61C56">
              <w:rPr>
                <w:noProof/>
                <w:sz w:val="27"/>
                <w:szCs w:val="27"/>
                <w:vertAlign w:val="superscript"/>
                <w:lang w:val="vi-VN"/>
              </w:rPr>
              <w:t>TB</w:t>
            </w:r>
          </w:p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  <w:highlight w:val="yellow"/>
                <w:lang w:val="vi-VN"/>
              </w:rPr>
            </w:pPr>
            <w:r w:rsidRPr="00D61C56">
              <w:rPr>
                <w:noProof/>
                <w:sz w:val="27"/>
                <w:szCs w:val="27"/>
                <w:lang w:val="vi-VN"/>
              </w:rPr>
              <w:t xml:space="preserve">ngày </w:t>
            </w:r>
            <w:r>
              <w:rPr>
                <w:noProof/>
                <w:sz w:val="27"/>
                <w:szCs w:val="27"/>
              </w:rPr>
              <w:t>21/6</w:t>
            </w:r>
            <w:r w:rsidRPr="00D61C56">
              <w:rPr>
                <w:noProof/>
                <w:sz w:val="27"/>
                <w:szCs w:val="27"/>
                <w:lang w:val="vi-VN"/>
              </w:rPr>
              <w:t>)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ind w:left="-57" w:right="-57"/>
              <w:jc w:val="center"/>
              <w:rPr>
                <w:noProof/>
                <w:sz w:val="27"/>
                <w:szCs w:val="27"/>
                <w:highlight w:val="yellow"/>
                <w:lang w:val="vi-VN"/>
              </w:rPr>
            </w:pPr>
            <w:r>
              <w:rPr>
                <w:noProof/>
                <w:sz w:val="27"/>
                <w:szCs w:val="27"/>
              </w:rPr>
              <w:t xml:space="preserve">113 </w:t>
            </w:r>
            <w:r w:rsidRPr="00D61C56">
              <w:rPr>
                <w:noProof/>
                <w:sz w:val="27"/>
                <w:szCs w:val="27"/>
                <w:lang w:val="vi-VN"/>
              </w:rPr>
              <w:t>(Q</w:t>
            </w:r>
            <w:r w:rsidRPr="00D61C56">
              <w:rPr>
                <w:noProof/>
                <w:sz w:val="27"/>
                <w:szCs w:val="27"/>
                <w:vertAlign w:val="subscript"/>
                <w:lang w:val="vi-VN"/>
              </w:rPr>
              <w:t>ra</w:t>
            </w:r>
            <w:r w:rsidRPr="00D61C56">
              <w:rPr>
                <w:noProof/>
                <w:sz w:val="27"/>
                <w:szCs w:val="27"/>
                <w:vertAlign w:val="superscript"/>
                <w:lang w:val="vi-VN"/>
              </w:rPr>
              <w:t>TB</w:t>
            </w:r>
            <w:r w:rsidRPr="00D61C56">
              <w:rPr>
                <w:noProof/>
                <w:sz w:val="27"/>
                <w:szCs w:val="27"/>
                <w:lang w:val="vi-VN"/>
              </w:rPr>
              <w:br/>
              <w:t xml:space="preserve">ngày </w:t>
            </w:r>
            <w:r>
              <w:rPr>
                <w:noProof/>
                <w:sz w:val="27"/>
                <w:szCs w:val="27"/>
              </w:rPr>
              <w:t>21/6</w:t>
            </w:r>
            <w:r w:rsidRPr="00D61C56">
              <w:rPr>
                <w:noProof/>
                <w:sz w:val="27"/>
                <w:szCs w:val="27"/>
                <w:lang w:val="vi-VN"/>
              </w:rPr>
              <w:t>)</w:t>
            </w:r>
          </w:p>
        </w:tc>
      </w:tr>
      <w:tr w:rsidR="00BB0494" w:rsidRPr="00D61C56" w:rsidTr="003F088C">
        <w:trPr>
          <w:cantSplit/>
          <w:trHeight w:val="113"/>
          <w:jc w:val="center"/>
        </w:trPr>
        <w:tc>
          <w:tcPr>
            <w:tcW w:w="17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tabs>
                <w:tab w:val="right" w:pos="2869"/>
              </w:tabs>
              <w:spacing w:line="288" w:lineRule="auto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8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  <w:lang w:val="vi-VN"/>
              </w:rPr>
            </w:pPr>
            <w:r w:rsidRPr="00D61C56">
              <w:rPr>
                <w:noProof/>
                <w:sz w:val="27"/>
                <w:szCs w:val="27"/>
                <w:lang w:val="vi-VN"/>
              </w:rPr>
              <w:t>7h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22/6</w:t>
            </w:r>
          </w:p>
        </w:tc>
        <w:tc>
          <w:tcPr>
            <w:tcW w:w="13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7C71A8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7C71A8">
              <w:rPr>
                <w:noProof/>
                <w:sz w:val="27"/>
                <w:szCs w:val="27"/>
              </w:rPr>
              <w:t>46,52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7C71A8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7C71A8">
              <w:rPr>
                <w:noProof/>
                <w:sz w:val="27"/>
                <w:szCs w:val="27"/>
              </w:rPr>
              <w:t>20,79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  <w:highlight w:val="yellow"/>
                <w:lang w:val="vi-VN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  <w:highlight w:val="yellow"/>
                <w:lang w:val="vi-VN"/>
              </w:rPr>
            </w:pPr>
          </w:p>
        </w:tc>
      </w:tr>
      <w:tr w:rsidR="00BB0494" w:rsidRPr="00D61C56" w:rsidTr="003F088C">
        <w:trPr>
          <w:cantSplit/>
          <w:trHeight w:val="232"/>
          <w:jc w:val="center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tabs>
                <w:tab w:val="right" w:pos="2869"/>
              </w:tabs>
              <w:spacing w:line="288" w:lineRule="auto"/>
              <w:rPr>
                <w:noProof/>
                <w:sz w:val="27"/>
                <w:szCs w:val="27"/>
                <w:lang w:val="vi-VN"/>
              </w:rPr>
            </w:pPr>
            <w:r w:rsidRPr="00D61C56">
              <w:rPr>
                <w:noProof/>
                <w:sz w:val="27"/>
                <w:szCs w:val="27"/>
                <w:lang w:val="vi-VN"/>
              </w:rPr>
              <w:t>Tuyên Quang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  <w:lang w:val="vi-VN"/>
              </w:rPr>
            </w:pPr>
            <w:r w:rsidRPr="00D61C56">
              <w:rPr>
                <w:noProof/>
                <w:sz w:val="27"/>
                <w:szCs w:val="27"/>
                <w:lang w:val="vi-VN"/>
              </w:rPr>
              <w:t>7h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21/6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545F52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97,7</w:t>
            </w:r>
            <w:r w:rsidR="0072149F">
              <w:rPr>
                <w:noProof/>
                <w:sz w:val="27"/>
                <w:szCs w:val="27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545F52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545F52">
              <w:rPr>
                <w:noProof/>
                <w:sz w:val="27"/>
                <w:szCs w:val="27"/>
              </w:rPr>
              <w:t>47</w:t>
            </w:r>
            <w:r>
              <w:rPr>
                <w:noProof/>
                <w:sz w:val="27"/>
                <w:szCs w:val="27"/>
              </w:rPr>
              <w:t>,</w:t>
            </w:r>
            <w:r w:rsidRPr="00545F52">
              <w:rPr>
                <w:noProof/>
                <w:sz w:val="27"/>
                <w:szCs w:val="27"/>
              </w:rPr>
              <w:t>97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545F52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545F52">
              <w:rPr>
                <w:noProof/>
                <w:sz w:val="27"/>
                <w:szCs w:val="27"/>
              </w:rPr>
              <w:t>443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0494" w:rsidRPr="00545F52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 w:rsidRPr="00545F52">
              <w:rPr>
                <w:noProof/>
                <w:sz w:val="27"/>
                <w:szCs w:val="27"/>
              </w:rPr>
              <w:t>236</w:t>
            </w:r>
          </w:p>
        </w:tc>
      </w:tr>
      <w:tr w:rsidR="00BB0494" w:rsidRPr="00D61C56" w:rsidTr="003F088C">
        <w:trPr>
          <w:cantSplit/>
          <w:trHeight w:val="113"/>
          <w:jc w:val="center"/>
        </w:trPr>
        <w:tc>
          <w:tcPr>
            <w:tcW w:w="174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tabs>
                <w:tab w:val="right" w:pos="2869"/>
              </w:tabs>
              <w:spacing w:line="288" w:lineRule="auto"/>
              <w:ind w:firstLine="480"/>
              <w:jc w:val="center"/>
              <w:rPr>
                <w:noProof/>
                <w:sz w:val="27"/>
                <w:szCs w:val="27"/>
                <w:highlight w:val="yellow"/>
                <w:lang w:val="vi-VN"/>
              </w:rPr>
            </w:pPr>
          </w:p>
        </w:tc>
        <w:tc>
          <w:tcPr>
            <w:tcW w:w="8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  <w:lang w:val="vi-VN"/>
              </w:rPr>
            </w:pPr>
            <w:r w:rsidRPr="00D61C56">
              <w:rPr>
                <w:noProof/>
                <w:sz w:val="27"/>
                <w:szCs w:val="27"/>
                <w:lang w:val="vi-VN"/>
              </w:rPr>
              <w:t>7h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94" w:rsidRPr="00D61C56" w:rsidRDefault="00BB0494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22/6</w:t>
            </w:r>
          </w:p>
        </w:tc>
        <w:tc>
          <w:tcPr>
            <w:tcW w:w="13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94" w:rsidRPr="00545F52" w:rsidRDefault="0072149F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98,55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94" w:rsidRPr="00545F52" w:rsidRDefault="0072149F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47,00</w:t>
            </w:r>
          </w:p>
        </w:tc>
        <w:tc>
          <w:tcPr>
            <w:tcW w:w="16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94" w:rsidRPr="00545F52" w:rsidRDefault="0072149F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540</w:t>
            </w:r>
          </w:p>
        </w:tc>
        <w:tc>
          <w:tcPr>
            <w:tcW w:w="13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94" w:rsidRPr="00545F52" w:rsidRDefault="0072149F" w:rsidP="003F088C">
            <w:pPr>
              <w:widowControl w:val="0"/>
              <w:spacing w:line="288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0</w:t>
            </w:r>
          </w:p>
        </w:tc>
      </w:tr>
    </w:tbl>
    <w:p w:rsidR="00311E9A" w:rsidRDefault="00311E9A" w:rsidP="00E21098">
      <w:pPr>
        <w:tabs>
          <w:tab w:val="left" w:pos="567"/>
          <w:tab w:val="left" w:pos="709"/>
          <w:tab w:val="right" w:pos="9072"/>
        </w:tabs>
        <w:spacing w:before="140" w:after="100" w:line="264" w:lineRule="auto"/>
        <w:jc w:val="both"/>
        <w:rPr>
          <w:b/>
          <w:sz w:val="26"/>
          <w:szCs w:val="28"/>
        </w:rPr>
      </w:pPr>
    </w:p>
    <w:p w:rsidR="00941D0B" w:rsidRPr="00941D0B" w:rsidRDefault="00941D0B" w:rsidP="00E21098">
      <w:pPr>
        <w:tabs>
          <w:tab w:val="left" w:pos="567"/>
          <w:tab w:val="left" w:pos="709"/>
          <w:tab w:val="right" w:pos="9072"/>
        </w:tabs>
        <w:spacing w:before="140" w:after="100" w:line="264" w:lineRule="auto"/>
        <w:jc w:val="both"/>
        <w:rPr>
          <w:b/>
          <w:sz w:val="26"/>
          <w:szCs w:val="28"/>
        </w:rPr>
      </w:pPr>
      <w:r w:rsidRPr="00941D0B">
        <w:rPr>
          <w:b/>
          <w:sz w:val="26"/>
          <w:szCs w:val="28"/>
        </w:rPr>
        <w:lastRenderedPageBreak/>
        <w:t>V. THIỆT HẠI DO THIÊN TAI KHÁC</w:t>
      </w:r>
    </w:p>
    <w:p w:rsidR="00941D0B" w:rsidRPr="00311E9A" w:rsidRDefault="00941D0B" w:rsidP="00941D0B">
      <w:pPr>
        <w:tabs>
          <w:tab w:val="left" w:pos="567"/>
          <w:tab w:val="left" w:pos="709"/>
          <w:tab w:val="right" w:pos="9072"/>
        </w:tabs>
        <w:spacing w:before="100" w:after="100" w:line="264" w:lineRule="auto"/>
        <w:ind w:firstLine="709"/>
        <w:jc w:val="both"/>
        <w:rPr>
          <w:spacing w:val="10"/>
          <w:sz w:val="28"/>
          <w:szCs w:val="28"/>
        </w:rPr>
      </w:pPr>
      <w:r w:rsidRPr="00311E9A">
        <w:rPr>
          <w:spacing w:val="10"/>
          <w:sz w:val="28"/>
          <w:szCs w:val="28"/>
        </w:rPr>
        <w:t>Theo thông tin</w:t>
      </w:r>
      <w:r w:rsidR="0018449F" w:rsidRPr="00311E9A">
        <w:rPr>
          <w:spacing w:val="10"/>
          <w:sz w:val="28"/>
          <w:szCs w:val="28"/>
        </w:rPr>
        <w:t xml:space="preserve"> ban đầu</w:t>
      </w:r>
      <w:r w:rsidRPr="00311E9A">
        <w:rPr>
          <w:spacing w:val="10"/>
          <w:sz w:val="28"/>
          <w:szCs w:val="28"/>
        </w:rPr>
        <w:t xml:space="preserve"> qua </w:t>
      </w:r>
      <w:proofErr w:type="spellStart"/>
      <w:r w:rsidRPr="00311E9A">
        <w:rPr>
          <w:spacing w:val="10"/>
          <w:sz w:val="28"/>
          <w:szCs w:val="28"/>
        </w:rPr>
        <w:t>điện</w:t>
      </w:r>
      <w:proofErr w:type="spellEnd"/>
      <w:r w:rsidRPr="00311E9A">
        <w:rPr>
          <w:spacing w:val="10"/>
          <w:sz w:val="28"/>
          <w:szCs w:val="28"/>
        </w:rPr>
        <w:t xml:space="preserve"> </w:t>
      </w:r>
      <w:proofErr w:type="spellStart"/>
      <w:r w:rsidRPr="00311E9A">
        <w:rPr>
          <w:spacing w:val="10"/>
          <w:sz w:val="28"/>
          <w:szCs w:val="28"/>
        </w:rPr>
        <w:t>thoại</w:t>
      </w:r>
      <w:proofErr w:type="spellEnd"/>
      <w:r w:rsidRPr="00311E9A">
        <w:rPr>
          <w:spacing w:val="10"/>
          <w:sz w:val="28"/>
          <w:szCs w:val="28"/>
        </w:rPr>
        <w:t xml:space="preserve"> từ Ban </w:t>
      </w:r>
      <w:r w:rsidR="00596CD7" w:rsidRPr="00311E9A">
        <w:rPr>
          <w:spacing w:val="10"/>
          <w:sz w:val="28"/>
          <w:szCs w:val="28"/>
        </w:rPr>
        <w:t>C</w:t>
      </w:r>
      <w:r w:rsidRPr="00311E9A">
        <w:rPr>
          <w:spacing w:val="10"/>
          <w:sz w:val="28"/>
          <w:szCs w:val="28"/>
        </w:rPr>
        <w:t>hỉ huy PCTT&amp;TKCN TP.</w:t>
      </w:r>
      <w:r w:rsidR="00311E9A" w:rsidRPr="00311E9A">
        <w:rPr>
          <w:spacing w:val="10"/>
          <w:sz w:val="28"/>
          <w:szCs w:val="28"/>
        </w:rPr>
        <w:t xml:space="preserve"> </w:t>
      </w:r>
      <w:proofErr w:type="spellStart"/>
      <w:r w:rsidRPr="00311E9A">
        <w:rPr>
          <w:spacing w:val="10"/>
          <w:sz w:val="28"/>
          <w:szCs w:val="28"/>
        </w:rPr>
        <w:t>Cần</w:t>
      </w:r>
      <w:proofErr w:type="spellEnd"/>
      <w:r w:rsidRPr="00311E9A">
        <w:rPr>
          <w:spacing w:val="10"/>
          <w:sz w:val="28"/>
          <w:szCs w:val="28"/>
        </w:rPr>
        <w:t xml:space="preserve"> Thơ, trong </w:t>
      </w:r>
      <w:proofErr w:type="spellStart"/>
      <w:r w:rsidRPr="00311E9A">
        <w:rPr>
          <w:spacing w:val="10"/>
          <w:sz w:val="28"/>
          <w:szCs w:val="28"/>
        </w:rPr>
        <w:t>ngày</w:t>
      </w:r>
      <w:proofErr w:type="spellEnd"/>
      <w:r w:rsidRPr="00311E9A">
        <w:rPr>
          <w:spacing w:val="10"/>
          <w:sz w:val="28"/>
          <w:szCs w:val="28"/>
        </w:rPr>
        <w:t xml:space="preserve"> từ 21/6/2015, trên </w:t>
      </w:r>
      <w:proofErr w:type="spellStart"/>
      <w:r w:rsidRPr="00311E9A">
        <w:rPr>
          <w:spacing w:val="10"/>
          <w:sz w:val="28"/>
          <w:szCs w:val="28"/>
        </w:rPr>
        <w:t>địa</w:t>
      </w:r>
      <w:proofErr w:type="spellEnd"/>
      <w:r w:rsidRPr="00311E9A">
        <w:rPr>
          <w:spacing w:val="10"/>
          <w:sz w:val="28"/>
          <w:szCs w:val="28"/>
        </w:rPr>
        <w:t xml:space="preserve"> </w:t>
      </w:r>
      <w:proofErr w:type="spellStart"/>
      <w:r w:rsidRPr="00311E9A">
        <w:rPr>
          <w:spacing w:val="10"/>
          <w:sz w:val="28"/>
          <w:szCs w:val="28"/>
        </w:rPr>
        <w:t>bàn</w:t>
      </w:r>
      <w:proofErr w:type="spellEnd"/>
      <w:r w:rsidRPr="00311E9A">
        <w:rPr>
          <w:spacing w:val="10"/>
          <w:sz w:val="28"/>
          <w:szCs w:val="28"/>
        </w:rPr>
        <w:t xml:space="preserve"> TP.</w:t>
      </w:r>
      <w:r w:rsidR="00311E9A" w:rsidRPr="00311E9A">
        <w:rPr>
          <w:spacing w:val="10"/>
          <w:sz w:val="28"/>
          <w:szCs w:val="28"/>
        </w:rPr>
        <w:t xml:space="preserve"> </w:t>
      </w:r>
      <w:proofErr w:type="spellStart"/>
      <w:r w:rsidRPr="00311E9A">
        <w:rPr>
          <w:spacing w:val="10"/>
          <w:sz w:val="28"/>
          <w:szCs w:val="28"/>
        </w:rPr>
        <w:t>Cần</w:t>
      </w:r>
      <w:proofErr w:type="spellEnd"/>
      <w:r w:rsidRPr="00311E9A">
        <w:rPr>
          <w:spacing w:val="10"/>
          <w:sz w:val="28"/>
          <w:szCs w:val="28"/>
        </w:rPr>
        <w:t xml:space="preserve"> Thơ đã </w:t>
      </w:r>
      <w:proofErr w:type="spellStart"/>
      <w:r w:rsidRPr="00311E9A">
        <w:rPr>
          <w:spacing w:val="10"/>
          <w:sz w:val="28"/>
          <w:szCs w:val="28"/>
        </w:rPr>
        <w:t>xảy</w:t>
      </w:r>
      <w:proofErr w:type="spellEnd"/>
      <w:r w:rsidRPr="00311E9A">
        <w:rPr>
          <w:spacing w:val="10"/>
          <w:sz w:val="28"/>
          <w:szCs w:val="28"/>
        </w:rPr>
        <w:t xml:space="preserve"> ra lốc xoáy và sạt lở đất gây thiệt hại cụ thể như sau:</w:t>
      </w:r>
    </w:p>
    <w:p w:rsidR="00E21098" w:rsidRDefault="00941D0B" w:rsidP="00941D0B">
      <w:pPr>
        <w:tabs>
          <w:tab w:val="left" w:pos="567"/>
          <w:tab w:val="left" w:pos="709"/>
          <w:tab w:val="right" w:pos="9072"/>
        </w:tabs>
        <w:spacing w:before="100" w:after="100" w:line="264" w:lineRule="auto"/>
        <w:ind w:firstLine="709"/>
        <w:jc w:val="both"/>
        <w:rPr>
          <w:sz w:val="28"/>
          <w:szCs w:val="28"/>
        </w:rPr>
      </w:pPr>
      <w:r w:rsidRPr="00941D0B">
        <w:rPr>
          <w:sz w:val="28"/>
          <w:szCs w:val="28"/>
        </w:rPr>
        <w:tab/>
      </w:r>
      <w:r w:rsidR="00E21098">
        <w:rPr>
          <w:sz w:val="28"/>
          <w:szCs w:val="28"/>
        </w:rPr>
        <w:t>-</w:t>
      </w:r>
      <w:r w:rsidR="00E21098" w:rsidRPr="00941D0B">
        <w:rPr>
          <w:sz w:val="28"/>
          <w:szCs w:val="28"/>
        </w:rPr>
        <w:t xml:space="preserve"> </w:t>
      </w:r>
      <w:proofErr w:type="spellStart"/>
      <w:r w:rsidR="00E21098" w:rsidRPr="00941D0B">
        <w:rPr>
          <w:sz w:val="28"/>
          <w:szCs w:val="28"/>
        </w:rPr>
        <w:t>Lúc</w:t>
      </w:r>
      <w:proofErr w:type="spellEnd"/>
      <w:r w:rsidR="00E21098" w:rsidRPr="00941D0B">
        <w:rPr>
          <w:sz w:val="28"/>
          <w:szCs w:val="28"/>
        </w:rPr>
        <w:t xml:space="preserve"> 3 giờ 30 </w:t>
      </w:r>
      <w:proofErr w:type="spellStart"/>
      <w:r w:rsidR="00E21098" w:rsidRPr="00941D0B">
        <w:rPr>
          <w:sz w:val="28"/>
          <w:szCs w:val="28"/>
        </w:rPr>
        <w:t>phút</w:t>
      </w:r>
      <w:proofErr w:type="spellEnd"/>
      <w:r w:rsidR="00E21098" w:rsidRPr="00941D0B">
        <w:rPr>
          <w:sz w:val="28"/>
          <w:szCs w:val="28"/>
        </w:rPr>
        <w:t xml:space="preserve"> </w:t>
      </w:r>
      <w:proofErr w:type="spellStart"/>
      <w:r w:rsidR="00E21098" w:rsidRPr="00941D0B">
        <w:rPr>
          <w:sz w:val="28"/>
          <w:szCs w:val="28"/>
        </w:rPr>
        <w:t>ngày</w:t>
      </w:r>
      <w:proofErr w:type="spellEnd"/>
      <w:r w:rsidR="00E21098" w:rsidRPr="00941D0B">
        <w:rPr>
          <w:sz w:val="28"/>
          <w:szCs w:val="28"/>
        </w:rPr>
        <w:t xml:space="preserve"> 21/6/2015</w:t>
      </w:r>
      <w:r w:rsidR="00587E50">
        <w:rPr>
          <w:sz w:val="28"/>
          <w:szCs w:val="28"/>
        </w:rPr>
        <w:t xml:space="preserve">, </w:t>
      </w:r>
      <w:proofErr w:type="spellStart"/>
      <w:r w:rsidR="00587E50">
        <w:rPr>
          <w:sz w:val="28"/>
          <w:szCs w:val="28"/>
        </w:rPr>
        <w:t>sạt</w:t>
      </w:r>
      <w:proofErr w:type="spellEnd"/>
      <w:r w:rsidR="00587E50">
        <w:rPr>
          <w:sz w:val="28"/>
          <w:szCs w:val="28"/>
        </w:rPr>
        <w:t xml:space="preserve"> lở đã </w:t>
      </w:r>
      <w:proofErr w:type="spellStart"/>
      <w:r w:rsidR="00587E50">
        <w:rPr>
          <w:sz w:val="28"/>
          <w:szCs w:val="28"/>
        </w:rPr>
        <w:t>xảy</w:t>
      </w:r>
      <w:proofErr w:type="spellEnd"/>
      <w:r w:rsidR="00587E50">
        <w:rPr>
          <w:sz w:val="28"/>
          <w:szCs w:val="28"/>
        </w:rPr>
        <w:t xml:space="preserve"> ra </w:t>
      </w:r>
      <w:proofErr w:type="spellStart"/>
      <w:r w:rsidR="00587E50">
        <w:rPr>
          <w:sz w:val="28"/>
          <w:szCs w:val="28"/>
        </w:rPr>
        <w:t>tại</w:t>
      </w:r>
      <w:proofErr w:type="spellEnd"/>
      <w:r w:rsidR="00587E50">
        <w:rPr>
          <w:sz w:val="28"/>
          <w:szCs w:val="28"/>
        </w:rPr>
        <w:t xml:space="preserve"> khu </w:t>
      </w:r>
      <w:bookmarkStart w:id="0" w:name="_GoBack"/>
      <w:bookmarkEnd w:id="0"/>
      <w:proofErr w:type="spellStart"/>
      <w:r w:rsidR="00E21098" w:rsidRPr="00941D0B">
        <w:rPr>
          <w:sz w:val="28"/>
          <w:szCs w:val="28"/>
        </w:rPr>
        <w:t>vực</w:t>
      </w:r>
      <w:proofErr w:type="spellEnd"/>
      <w:r w:rsidR="00E21098" w:rsidRPr="00941D0B">
        <w:rPr>
          <w:sz w:val="28"/>
          <w:szCs w:val="28"/>
        </w:rPr>
        <w:t xml:space="preserve"> 5, </w:t>
      </w:r>
      <w:proofErr w:type="spellStart"/>
      <w:r w:rsidR="00E21098" w:rsidRPr="00941D0B">
        <w:rPr>
          <w:sz w:val="28"/>
          <w:szCs w:val="28"/>
        </w:rPr>
        <w:t>phường</w:t>
      </w:r>
      <w:proofErr w:type="spellEnd"/>
      <w:r w:rsidR="00E21098" w:rsidRPr="00941D0B">
        <w:rPr>
          <w:sz w:val="28"/>
          <w:szCs w:val="28"/>
        </w:rPr>
        <w:t xml:space="preserve"> Ba </w:t>
      </w:r>
      <w:proofErr w:type="spellStart"/>
      <w:r w:rsidR="00E21098" w:rsidRPr="00941D0B">
        <w:rPr>
          <w:sz w:val="28"/>
          <w:szCs w:val="28"/>
        </w:rPr>
        <w:t>Láng</w:t>
      </w:r>
      <w:proofErr w:type="spellEnd"/>
      <w:r w:rsidR="00E21098" w:rsidRPr="00941D0B">
        <w:rPr>
          <w:sz w:val="28"/>
          <w:szCs w:val="28"/>
        </w:rPr>
        <w:t>, TP.</w:t>
      </w:r>
      <w:r w:rsidR="00311E9A">
        <w:rPr>
          <w:sz w:val="28"/>
          <w:szCs w:val="28"/>
        </w:rPr>
        <w:t xml:space="preserve"> </w:t>
      </w:r>
      <w:proofErr w:type="spellStart"/>
      <w:r w:rsidR="00E21098" w:rsidRPr="00941D0B">
        <w:rPr>
          <w:sz w:val="28"/>
          <w:szCs w:val="28"/>
        </w:rPr>
        <w:t>Cần</w:t>
      </w:r>
      <w:proofErr w:type="spellEnd"/>
      <w:r w:rsidR="00E21098" w:rsidRPr="00941D0B">
        <w:rPr>
          <w:sz w:val="28"/>
          <w:szCs w:val="28"/>
        </w:rPr>
        <w:t xml:space="preserve"> Thơ </w:t>
      </w:r>
      <w:proofErr w:type="spellStart"/>
      <w:r w:rsidR="00E21098" w:rsidRPr="00941D0B">
        <w:rPr>
          <w:sz w:val="28"/>
          <w:szCs w:val="28"/>
        </w:rPr>
        <w:t>làm</w:t>
      </w:r>
      <w:proofErr w:type="spellEnd"/>
      <w:r w:rsidR="00E21098">
        <w:rPr>
          <w:sz w:val="28"/>
          <w:szCs w:val="28"/>
        </w:rPr>
        <w:t xml:space="preserve"> sập</w:t>
      </w:r>
      <w:r w:rsidR="00E21098" w:rsidRPr="00941D0B">
        <w:rPr>
          <w:sz w:val="28"/>
          <w:szCs w:val="28"/>
        </w:rPr>
        <w:t xml:space="preserve"> </w:t>
      </w:r>
      <w:proofErr w:type="spellStart"/>
      <w:r w:rsidR="00E21098" w:rsidRPr="00941D0B">
        <w:rPr>
          <w:sz w:val="28"/>
          <w:szCs w:val="28"/>
        </w:rPr>
        <w:t>hoàn</w:t>
      </w:r>
      <w:proofErr w:type="spellEnd"/>
      <w:r w:rsidR="00E21098" w:rsidRPr="00941D0B">
        <w:rPr>
          <w:sz w:val="28"/>
          <w:szCs w:val="28"/>
        </w:rPr>
        <w:t xml:space="preserve"> </w:t>
      </w:r>
      <w:proofErr w:type="spellStart"/>
      <w:r w:rsidR="00E21098" w:rsidRPr="00941D0B">
        <w:rPr>
          <w:sz w:val="28"/>
          <w:szCs w:val="28"/>
        </w:rPr>
        <w:t>toàn</w:t>
      </w:r>
      <w:proofErr w:type="spellEnd"/>
      <w:r w:rsidR="00E21098" w:rsidRPr="00941D0B">
        <w:rPr>
          <w:sz w:val="28"/>
          <w:szCs w:val="28"/>
        </w:rPr>
        <w:t xml:space="preserve"> 01 căn nhà</w:t>
      </w:r>
      <w:r w:rsidR="00E21098">
        <w:rPr>
          <w:sz w:val="28"/>
          <w:szCs w:val="28"/>
        </w:rPr>
        <w:t xml:space="preserve"> </w:t>
      </w:r>
      <w:proofErr w:type="spellStart"/>
      <w:r w:rsidR="00E21098" w:rsidRPr="00941D0B">
        <w:rPr>
          <w:sz w:val="28"/>
          <w:szCs w:val="28"/>
        </w:rPr>
        <w:t>xuống</w:t>
      </w:r>
      <w:proofErr w:type="spellEnd"/>
      <w:r w:rsidR="00E21098" w:rsidRPr="00941D0B">
        <w:rPr>
          <w:sz w:val="28"/>
          <w:szCs w:val="28"/>
        </w:rPr>
        <w:t xml:space="preserve"> sông.</w:t>
      </w:r>
    </w:p>
    <w:p w:rsidR="00941D0B" w:rsidRPr="00941D0B" w:rsidRDefault="00741183" w:rsidP="00941D0B">
      <w:pPr>
        <w:tabs>
          <w:tab w:val="left" w:pos="567"/>
          <w:tab w:val="left" w:pos="709"/>
          <w:tab w:val="right" w:pos="9072"/>
        </w:tabs>
        <w:spacing w:before="100" w:after="10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1D0B" w:rsidRPr="00941D0B">
        <w:rPr>
          <w:sz w:val="28"/>
          <w:szCs w:val="28"/>
        </w:rPr>
        <w:t xml:space="preserve"> </w:t>
      </w:r>
      <w:proofErr w:type="spellStart"/>
      <w:r w:rsidR="00941D0B" w:rsidRPr="00941D0B">
        <w:rPr>
          <w:sz w:val="28"/>
          <w:szCs w:val="28"/>
        </w:rPr>
        <w:t>Lúc</w:t>
      </w:r>
      <w:proofErr w:type="spellEnd"/>
      <w:r w:rsidR="00941D0B" w:rsidRPr="00941D0B">
        <w:rPr>
          <w:sz w:val="28"/>
          <w:szCs w:val="28"/>
        </w:rPr>
        <w:t xml:space="preserve"> 9 giờ 30 </w:t>
      </w:r>
      <w:proofErr w:type="spellStart"/>
      <w:r w:rsidR="00941D0B" w:rsidRPr="00941D0B">
        <w:rPr>
          <w:sz w:val="28"/>
          <w:szCs w:val="28"/>
        </w:rPr>
        <w:t>phút</w:t>
      </w:r>
      <w:proofErr w:type="spellEnd"/>
      <w:r w:rsidR="00941D0B" w:rsidRPr="00941D0B">
        <w:rPr>
          <w:sz w:val="28"/>
          <w:szCs w:val="28"/>
        </w:rPr>
        <w:t xml:space="preserve"> </w:t>
      </w:r>
      <w:proofErr w:type="spellStart"/>
      <w:r w:rsidR="00941D0B" w:rsidRPr="00941D0B">
        <w:rPr>
          <w:sz w:val="28"/>
          <w:szCs w:val="28"/>
        </w:rPr>
        <w:t>ngày</w:t>
      </w:r>
      <w:proofErr w:type="spellEnd"/>
      <w:r w:rsidR="00941D0B" w:rsidRPr="00941D0B">
        <w:rPr>
          <w:sz w:val="28"/>
          <w:szCs w:val="28"/>
        </w:rPr>
        <w:t xml:space="preserve"> 21/6/2015, mưa dông </w:t>
      </w:r>
      <w:proofErr w:type="spellStart"/>
      <w:r w:rsidR="00941D0B" w:rsidRPr="00941D0B">
        <w:rPr>
          <w:sz w:val="28"/>
          <w:szCs w:val="28"/>
        </w:rPr>
        <w:t>kèm</w:t>
      </w:r>
      <w:proofErr w:type="spellEnd"/>
      <w:r w:rsidR="00941D0B" w:rsidRPr="00941D0B">
        <w:rPr>
          <w:sz w:val="28"/>
          <w:szCs w:val="28"/>
        </w:rPr>
        <w:t xml:space="preserve"> theo </w:t>
      </w:r>
      <w:proofErr w:type="spellStart"/>
      <w:r w:rsidR="00941D0B" w:rsidRPr="00941D0B">
        <w:rPr>
          <w:sz w:val="28"/>
          <w:szCs w:val="28"/>
        </w:rPr>
        <w:t>lốc</w:t>
      </w:r>
      <w:proofErr w:type="spellEnd"/>
      <w:r w:rsidR="00941D0B" w:rsidRPr="00941D0B">
        <w:rPr>
          <w:sz w:val="28"/>
          <w:szCs w:val="28"/>
        </w:rPr>
        <w:t xml:space="preserve"> </w:t>
      </w:r>
      <w:proofErr w:type="spellStart"/>
      <w:r w:rsidR="00941D0B" w:rsidRPr="00941D0B">
        <w:rPr>
          <w:sz w:val="28"/>
          <w:szCs w:val="28"/>
        </w:rPr>
        <w:t>xoáy</w:t>
      </w:r>
      <w:proofErr w:type="spellEnd"/>
      <w:r w:rsidR="00941D0B" w:rsidRPr="00941D0B">
        <w:rPr>
          <w:sz w:val="28"/>
          <w:szCs w:val="28"/>
        </w:rPr>
        <w:t xml:space="preserve"> đã </w:t>
      </w:r>
      <w:proofErr w:type="spellStart"/>
      <w:r w:rsidR="00941D0B" w:rsidRPr="00941D0B">
        <w:rPr>
          <w:sz w:val="28"/>
          <w:szCs w:val="28"/>
        </w:rPr>
        <w:t>xảy</w:t>
      </w:r>
      <w:proofErr w:type="spellEnd"/>
      <w:r w:rsidR="00941D0B" w:rsidRPr="00941D0B">
        <w:rPr>
          <w:sz w:val="28"/>
          <w:szCs w:val="28"/>
        </w:rPr>
        <w:t xml:space="preserve"> ra trên </w:t>
      </w:r>
      <w:proofErr w:type="spellStart"/>
      <w:r w:rsidR="00941D0B" w:rsidRPr="00941D0B">
        <w:rPr>
          <w:sz w:val="28"/>
          <w:szCs w:val="28"/>
        </w:rPr>
        <w:t>địa</w:t>
      </w:r>
      <w:proofErr w:type="spellEnd"/>
      <w:r w:rsidR="00941D0B" w:rsidRPr="00941D0B">
        <w:rPr>
          <w:sz w:val="28"/>
          <w:szCs w:val="28"/>
        </w:rPr>
        <w:t xml:space="preserve"> </w:t>
      </w:r>
      <w:proofErr w:type="spellStart"/>
      <w:r w:rsidR="00941D0B" w:rsidRPr="00941D0B">
        <w:rPr>
          <w:sz w:val="28"/>
          <w:szCs w:val="28"/>
        </w:rPr>
        <w:t>bàn</w:t>
      </w:r>
      <w:proofErr w:type="spellEnd"/>
      <w:r w:rsidR="00941D0B" w:rsidRPr="00941D0B">
        <w:rPr>
          <w:sz w:val="28"/>
          <w:szCs w:val="28"/>
        </w:rPr>
        <w:t xml:space="preserve"> </w:t>
      </w:r>
      <w:proofErr w:type="spellStart"/>
      <w:r w:rsidR="00941D0B" w:rsidRPr="00941D0B">
        <w:rPr>
          <w:sz w:val="28"/>
          <w:szCs w:val="28"/>
        </w:rPr>
        <w:t>ấp</w:t>
      </w:r>
      <w:proofErr w:type="spellEnd"/>
      <w:r w:rsidR="00941D0B" w:rsidRPr="00941D0B">
        <w:rPr>
          <w:sz w:val="28"/>
          <w:szCs w:val="28"/>
        </w:rPr>
        <w:t xml:space="preserve"> </w:t>
      </w:r>
      <w:proofErr w:type="spellStart"/>
      <w:r w:rsidR="00941D0B" w:rsidRPr="00941D0B">
        <w:rPr>
          <w:sz w:val="28"/>
          <w:szCs w:val="28"/>
        </w:rPr>
        <w:t>Thời</w:t>
      </w:r>
      <w:proofErr w:type="spellEnd"/>
      <w:r w:rsidR="00941D0B" w:rsidRPr="00941D0B">
        <w:rPr>
          <w:sz w:val="28"/>
          <w:szCs w:val="28"/>
        </w:rPr>
        <w:t xml:space="preserve"> </w:t>
      </w:r>
      <w:proofErr w:type="spellStart"/>
      <w:r w:rsidR="00941D0B" w:rsidRPr="00941D0B">
        <w:rPr>
          <w:sz w:val="28"/>
          <w:szCs w:val="28"/>
        </w:rPr>
        <w:t>Hòa</w:t>
      </w:r>
      <w:proofErr w:type="spellEnd"/>
      <w:r w:rsidR="00941D0B" w:rsidRPr="00941D0B">
        <w:rPr>
          <w:sz w:val="28"/>
          <w:szCs w:val="28"/>
        </w:rPr>
        <w:t xml:space="preserve"> B, thị </w:t>
      </w:r>
      <w:proofErr w:type="spellStart"/>
      <w:r w:rsidR="00941D0B" w:rsidRPr="00941D0B">
        <w:rPr>
          <w:sz w:val="28"/>
          <w:szCs w:val="28"/>
        </w:rPr>
        <w:t>trấn</w:t>
      </w:r>
      <w:proofErr w:type="spellEnd"/>
      <w:r w:rsidR="00941D0B" w:rsidRPr="00941D0B">
        <w:rPr>
          <w:sz w:val="28"/>
          <w:szCs w:val="28"/>
        </w:rPr>
        <w:t xml:space="preserve"> Cờ Đỏ, </w:t>
      </w:r>
      <w:proofErr w:type="spellStart"/>
      <w:r w:rsidR="00941D0B" w:rsidRPr="00941D0B">
        <w:rPr>
          <w:sz w:val="28"/>
          <w:szCs w:val="28"/>
        </w:rPr>
        <w:t>huyện</w:t>
      </w:r>
      <w:proofErr w:type="spellEnd"/>
      <w:r w:rsidR="00941D0B" w:rsidRPr="00941D0B">
        <w:rPr>
          <w:sz w:val="28"/>
          <w:szCs w:val="28"/>
        </w:rPr>
        <w:t xml:space="preserve"> Cờ Đỏ </w:t>
      </w:r>
      <w:proofErr w:type="spellStart"/>
      <w:r w:rsidR="00941D0B" w:rsidRPr="00941D0B">
        <w:rPr>
          <w:sz w:val="28"/>
          <w:szCs w:val="28"/>
        </w:rPr>
        <w:t>thuộc</w:t>
      </w:r>
      <w:proofErr w:type="spellEnd"/>
      <w:r w:rsidR="00941D0B" w:rsidRPr="00941D0B">
        <w:rPr>
          <w:sz w:val="28"/>
          <w:szCs w:val="28"/>
        </w:rPr>
        <w:t xml:space="preserve"> TP.</w:t>
      </w:r>
      <w:r w:rsidR="00311E9A">
        <w:rPr>
          <w:sz w:val="28"/>
          <w:szCs w:val="28"/>
        </w:rPr>
        <w:t xml:space="preserve"> </w:t>
      </w:r>
      <w:proofErr w:type="spellStart"/>
      <w:r w:rsidR="00941D0B" w:rsidRPr="00941D0B">
        <w:rPr>
          <w:sz w:val="28"/>
          <w:szCs w:val="28"/>
        </w:rPr>
        <w:t>Cần</w:t>
      </w:r>
      <w:proofErr w:type="spellEnd"/>
      <w:r w:rsidR="00941D0B" w:rsidRPr="00941D0B">
        <w:rPr>
          <w:sz w:val="28"/>
          <w:szCs w:val="28"/>
        </w:rPr>
        <w:t xml:space="preserve"> Thơ đã </w:t>
      </w:r>
      <w:proofErr w:type="spellStart"/>
      <w:r w:rsidR="00941D0B" w:rsidRPr="00941D0B">
        <w:rPr>
          <w:sz w:val="28"/>
          <w:szCs w:val="28"/>
        </w:rPr>
        <w:t>làm</w:t>
      </w:r>
      <w:proofErr w:type="spellEnd"/>
      <w:r w:rsidR="00941D0B" w:rsidRPr="00941D0B">
        <w:rPr>
          <w:sz w:val="28"/>
          <w:szCs w:val="28"/>
        </w:rPr>
        <w:t xml:space="preserve"> 03 </w:t>
      </w:r>
      <w:proofErr w:type="spellStart"/>
      <w:r w:rsidR="00941D0B" w:rsidRPr="00941D0B">
        <w:rPr>
          <w:sz w:val="28"/>
          <w:szCs w:val="28"/>
        </w:rPr>
        <w:t>người</w:t>
      </w:r>
      <w:proofErr w:type="spellEnd"/>
      <w:r w:rsidR="00941D0B" w:rsidRPr="00941D0B">
        <w:rPr>
          <w:sz w:val="28"/>
          <w:szCs w:val="28"/>
        </w:rPr>
        <w:t xml:space="preserve"> bị thương và 13 căn nhà bị </w:t>
      </w:r>
      <w:proofErr w:type="spellStart"/>
      <w:r w:rsidR="00941D0B" w:rsidRPr="00941D0B">
        <w:rPr>
          <w:sz w:val="28"/>
          <w:szCs w:val="28"/>
        </w:rPr>
        <w:t>tốc</w:t>
      </w:r>
      <w:proofErr w:type="spellEnd"/>
      <w:r w:rsidR="00941D0B" w:rsidRPr="00941D0B">
        <w:rPr>
          <w:sz w:val="28"/>
          <w:szCs w:val="28"/>
        </w:rPr>
        <w:t xml:space="preserve"> </w:t>
      </w:r>
      <w:proofErr w:type="spellStart"/>
      <w:r w:rsidR="00941D0B" w:rsidRPr="00941D0B">
        <w:rPr>
          <w:sz w:val="28"/>
          <w:szCs w:val="28"/>
        </w:rPr>
        <w:t>mái</w:t>
      </w:r>
      <w:proofErr w:type="spellEnd"/>
      <w:r w:rsidR="00941D0B" w:rsidRPr="00941D0B">
        <w:rPr>
          <w:sz w:val="28"/>
          <w:szCs w:val="28"/>
        </w:rPr>
        <w:t>.</w:t>
      </w:r>
    </w:p>
    <w:p w:rsidR="00A8604F" w:rsidRPr="0091096A" w:rsidRDefault="00941D0B" w:rsidP="0080439C">
      <w:pPr>
        <w:tabs>
          <w:tab w:val="left" w:pos="567"/>
          <w:tab w:val="left" w:pos="709"/>
          <w:tab w:val="right" w:pos="9072"/>
        </w:tabs>
        <w:spacing w:before="100" w:after="100" w:line="264" w:lineRule="auto"/>
        <w:ind w:firstLine="709"/>
        <w:jc w:val="both"/>
        <w:rPr>
          <w:b/>
          <w:sz w:val="28"/>
          <w:szCs w:val="28"/>
          <w:lang w:val="it-IT"/>
        </w:rPr>
      </w:pPr>
      <w:r w:rsidRPr="00941D0B">
        <w:rPr>
          <w:sz w:val="28"/>
          <w:szCs w:val="28"/>
        </w:rPr>
        <w:t xml:space="preserve">Sau khi </w:t>
      </w:r>
      <w:proofErr w:type="spellStart"/>
      <w:r w:rsidRPr="00941D0B">
        <w:rPr>
          <w:sz w:val="28"/>
          <w:szCs w:val="28"/>
        </w:rPr>
        <w:t>sạt</w:t>
      </w:r>
      <w:proofErr w:type="spellEnd"/>
      <w:r w:rsidRPr="00941D0B">
        <w:rPr>
          <w:sz w:val="28"/>
          <w:szCs w:val="28"/>
        </w:rPr>
        <w:t xml:space="preserve"> lở</w:t>
      </w:r>
      <w:r w:rsidR="00E21098">
        <w:rPr>
          <w:sz w:val="28"/>
          <w:szCs w:val="28"/>
        </w:rPr>
        <w:t>, lốc xoáy</w:t>
      </w:r>
      <w:r w:rsidRPr="00941D0B">
        <w:rPr>
          <w:sz w:val="28"/>
          <w:szCs w:val="28"/>
        </w:rPr>
        <w:t xml:space="preserve"> </w:t>
      </w:r>
      <w:proofErr w:type="spellStart"/>
      <w:r w:rsidRPr="00941D0B">
        <w:rPr>
          <w:sz w:val="28"/>
          <w:szCs w:val="28"/>
        </w:rPr>
        <w:t>xảy</w:t>
      </w:r>
      <w:proofErr w:type="spellEnd"/>
      <w:r w:rsidRPr="00941D0B">
        <w:rPr>
          <w:sz w:val="28"/>
          <w:szCs w:val="28"/>
        </w:rPr>
        <w:t xml:space="preserve"> ra, </w:t>
      </w:r>
      <w:proofErr w:type="spellStart"/>
      <w:r w:rsidRPr="00941D0B">
        <w:rPr>
          <w:sz w:val="28"/>
          <w:szCs w:val="28"/>
        </w:rPr>
        <w:t>chính</w:t>
      </w:r>
      <w:proofErr w:type="spellEnd"/>
      <w:r w:rsidRPr="00941D0B">
        <w:rPr>
          <w:sz w:val="28"/>
          <w:szCs w:val="28"/>
        </w:rPr>
        <w:t xml:space="preserve"> </w:t>
      </w:r>
      <w:proofErr w:type="spellStart"/>
      <w:r w:rsidRPr="00941D0B">
        <w:rPr>
          <w:sz w:val="28"/>
          <w:szCs w:val="28"/>
        </w:rPr>
        <w:t>quyền</w:t>
      </w:r>
      <w:proofErr w:type="spellEnd"/>
      <w:r w:rsidRPr="00941D0B">
        <w:rPr>
          <w:sz w:val="28"/>
          <w:szCs w:val="28"/>
        </w:rPr>
        <w:t xml:space="preserve"> </w:t>
      </w:r>
      <w:proofErr w:type="spellStart"/>
      <w:r w:rsidRPr="00941D0B">
        <w:rPr>
          <w:sz w:val="28"/>
          <w:szCs w:val="28"/>
        </w:rPr>
        <w:t>địa</w:t>
      </w:r>
      <w:proofErr w:type="spellEnd"/>
      <w:r w:rsidRPr="00941D0B">
        <w:rPr>
          <w:sz w:val="28"/>
          <w:szCs w:val="28"/>
        </w:rPr>
        <w:t xml:space="preserve"> phương đã </w:t>
      </w:r>
      <w:proofErr w:type="spellStart"/>
      <w:r w:rsidRPr="00941D0B">
        <w:rPr>
          <w:sz w:val="28"/>
          <w:szCs w:val="28"/>
        </w:rPr>
        <w:t>đến</w:t>
      </w:r>
      <w:proofErr w:type="spellEnd"/>
      <w:r w:rsidRPr="00941D0B">
        <w:rPr>
          <w:sz w:val="28"/>
          <w:szCs w:val="28"/>
        </w:rPr>
        <w:t xml:space="preserve"> </w:t>
      </w:r>
      <w:proofErr w:type="spellStart"/>
      <w:r w:rsidRPr="00941D0B">
        <w:rPr>
          <w:sz w:val="28"/>
          <w:szCs w:val="28"/>
        </w:rPr>
        <w:t>hiện</w:t>
      </w:r>
      <w:proofErr w:type="spellEnd"/>
      <w:r w:rsidRPr="00941D0B">
        <w:rPr>
          <w:sz w:val="28"/>
          <w:szCs w:val="28"/>
        </w:rPr>
        <w:t xml:space="preserve"> </w:t>
      </w:r>
      <w:proofErr w:type="spellStart"/>
      <w:r w:rsidRPr="00941D0B">
        <w:rPr>
          <w:sz w:val="28"/>
          <w:szCs w:val="28"/>
        </w:rPr>
        <w:t>trường</w:t>
      </w:r>
      <w:proofErr w:type="spellEnd"/>
      <w:r w:rsidRPr="00941D0B">
        <w:rPr>
          <w:sz w:val="28"/>
          <w:szCs w:val="28"/>
        </w:rPr>
        <w:t xml:space="preserve"> thăm </w:t>
      </w:r>
      <w:proofErr w:type="spellStart"/>
      <w:r w:rsidRPr="00941D0B">
        <w:rPr>
          <w:sz w:val="28"/>
          <w:szCs w:val="28"/>
        </w:rPr>
        <w:t>hỏi</w:t>
      </w:r>
      <w:proofErr w:type="spellEnd"/>
      <w:r w:rsidRPr="00941D0B">
        <w:rPr>
          <w:sz w:val="28"/>
          <w:szCs w:val="28"/>
        </w:rPr>
        <w:t>, đ</w:t>
      </w:r>
      <w:r w:rsidR="00BF2256">
        <w:rPr>
          <w:sz w:val="28"/>
          <w:szCs w:val="28"/>
        </w:rPr>
        <w:t>ộ</w:t>
      </w:r>
      <w:r w:rsidRPr="00941D0B">
        <w:rPr>
          <w:sz w:val="28"/>
          <w:szCs w:val="28"/>
        </w:rPr>
        <w:t>ng viên</w:t>
      </w:r>
      <w:r w:rsidR="008466DA">
        <w:rPr>
          <w:sz w:val="28"/>
          <w:szCs w:val="28"/>
        </w:rPr>
        <w:t>,</w:t>
      </w:r>
      <w:r w:rsidRPr="00941D0B">
        <w:rPr>
          <w:sz w:val="28"/>
          <w:szCs w:val="28"/>
        </w:rPr>
        <w:t xml:space="preserve"> h</w:t>
      </w:r>
      <w:r w:rsidR="00A15EDD">
        <w:rPr>
          <w:sz w:val="28"/>
          <w:szCs w:val="28"/>
        </w:rPr>
        <w:t>ỗ</w:t>
      </w:r>
      <w:r w:rsidRPr="00941D0B">
        <w:rPr>
          <w:sz w:val="28"/>
          <w:szCs w:val="28"/>
        </w:rPr>
        <w:t xml:space="preserve"> trợ cho </w:t>
      </w:r>
      <w:r w:rsidR="00E21098">
        <w:rPr>
          <w:sz w:val="28"/>
          <w:szCs w:val="28"/>
        </w:rPr>
        <w:t xml:space="preserve">các </w:t>
      </w:r>
      <w:r w:rsidRPr="00941D0B">
        <w:rPr>
          <w:sz w:val="28"/>
          <w:szCs w:val="28"/>
        </w:rPr>
        <w:t xml:space="preserve">hộ bị </w:t>
      </w:r>
      <w:proofErr w:type="spellStart"/>
      <w:r w:rsidRPr="00941D0B">
        <w:rPr>
          <w:sz w:val="28"/>
          <w:szCs w:val="28"/>
        </w:rPr>
        <w:t>thiệt</w:t>
      </w:r>
      <w:proofErr w:type="spellEnd"/>
      <w:r w:rsidRPr="00941D0B">
        <w:rPr>
          <w:sz w:val="28"/>
          <w:szCs w:val="28"/>
        </w:rPr>
        <w:t xml:space="preserve"> </w:t>
      </w:r>
      <w:proofErr w:type="spellStart"/>
      <w:r w:rsidRPr="00941D0B">
        <w:rPr>
          <w:sz w:val="28"/>
          <w:szCs w:val="28"/>
        </w:rPr>
        <w:t>hại</w:t>
      </w:r>
      <w:proofErr w:type="spellEnd"/>
      <w:r w:rsidRPr="00941D0B">
        <w:rPr>
          <w:sz w:val="28"/>
          <w:szCs w:val="28"/>
        </w:rPr>
        <w:t xml:space="preserve"> và huy </w:t>
      </w:r>
      <w:proofErr w:type="spellStart"/>
      <w:r w:rsidRPr="00941D0B">
        <w:rPr>
          <w:sz w:val="28"/>
          <w:szCs w:val="28"/>
        </w:rPr>
        <w:t>động</w:t>
      </w:r>
      <w:proofErr w:type="spellEnd"/>
      <w:r w:rsidRPr="00941D0B">
        <w:rPr>
          <w:sz w:val="28"/>
          <w:szCs w:val="28"/>
        </w:rPr>
        <w:t xml:space="preserve"> </w:t>
      </w:r>
      <w:proofErr w:type="spellStart"/>
      <w:r w:rsidRPr="00941D0B">
        <w:rPr>
          <w:sz w:val="28"/>
          <w:szCs w:val="28"/>
        </w:rPr>
        <w:t>lực</w:t>
      </w:r>
      <w:proofErr w:type="spellEnd"/>
      <w:r w:rsidRPr="00941D0B">
        <w:rPr>
          <w:sz w:val="28"/>
          <w:szCs w:val="28"/>
        </w:rPr>
        <w:t xml:space="preserve"> </w:t>
      </w:r>
      <w:proofErr w:type="spellStart"/>
      <w:r w:rsidRPr="00941D0B">
        <w:rPr>
          <w:sz w:val="28"/>
          <w:szCs w:val="28"/>
        </w:rPr>
        <w:t>lượng</w:t>
      </w:r>
      <w:proofErr w:type="spellEnd"/>
      <w:r w:rsidRPr="00941D0B">
        <w:rPr>
          <w:sz w:val="28"/>
          <w:szCs w:val="28"/>
        </w:rPr>
        <w:t xml:space="preserve"> </w:t>
      </w:r>
      <w:proofErr w:type="spellStart"/>
      <w:r w:rsidRPr="00941D0B">
        <w:rPr>
          <w:sz w:val="28"/>
          <w:szCs w:val="28"/>
        </w:rPr>
        <w:t>giúp</w:t>
      </w:r>
      <w:proofErr w:type="spellEnd"/>
      <w:r w:rsidRPr="00941D0B">
        <w:rPr>
          <w:sz w:val="28"/>
          <w:szCs w:val="28"/>
        </w:rPr>
        <w:t xml:space="preserve"> </w:t>
      </w:r>
      <w:r w:rsidR="00E21098">
        <w:rPr>
          <w:sz w:val="28"/>
          <w:szCs w:val="28"/>
        </w:rPr>
        <w:t>dân ổn định đời sống</w:t>
      </w:r>
      <w:r w:rsidR="00753875" w:rsidRPr="002F489F">
        <w:rPr>
          <w:sz w:val="28"/>
          <w:szCs w:val="28"/>
        </w:rPr>
        <w:t>./.</w:t>
      </w:r>
    </w:p>
    <w:p w:rsidR="003C32D9" w:rsidRPr="006C4F3C" w:rsidRDefault="003C32D9" w:rsidP="003C32D9">
      <w:pPr>
        <w:spacing w:before="120" w:line="264" w:lineRule="auto"/>
        <w:jc w:val="both"/>
        <w:rPr>
          <w:color w:val="000000" w:themeColor="text1"/>
          <w:sz w:val="6"/>
          <w:szCs w:val="26"/>
          <w:lang w:val="it-IT"/>
        </w:rPr>
      </w:pPr>
    </w:p>
    <w:tbl>
      <w:tblPr>
        <w:tblW w:w="4884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5007"/>
        <w:gridCol w:w="4342"/>
      </w:tblGrid>
      <w:tr w:rsidR="002278E3" w:rsidRPr="00B13931" w:rsidTr="007A413C">
        <w:trPr>
          <w:trHeight w:val="426"/>
        </w:trPr>
        <w:tc>
          <w:tcPr>
            <w:tcW w:w="2678" w:type="pct"/>
            <w:shd w:val="clear" w:color="auto" w:fill="auto"/>
          </w:tcPr>
          <w:p w:rsidR="002278E3" w:rsidRPr="00257DD4" w:rsidRDefault="007B6E19" w:rsidP="008F3BB6">
            <w:pPr>
              <w:widowControl w:val="0"/>
              <w:ind w:left="-102"/>
              <w:jc w:val="both"/>
              <w:rPr>
                <w:b/>
                <w:i/>
                <w:noProof/>
                <w:lang w:val="vi-VN"/>
              </w:rPr>
            </w:pPr>
            <w:r w:rsidRPr="00570EAD">
              <w:rPr>
                <w:b/>
                <w:i/>
                <w:noProof/>
                <w:szCs w:val="22"/>
                <w:lang w:val="vi-VN"/>
              </w:rPr>
              <w:t>N</w:t>
            </w:r>
            <w:r w:rsidR="002278E3" w:rsidRPr="00257DD4">
              <w:rPr>
                <w:b/>
                <w:i/>
                <w:noProof/>
                <w:szCs w:val="22"/>
                <w:lang w:val="vi-VN"/>
              </w:rPr>
              <w:t>ơi nhận:</w:t>
            </w:r>
          </w:p>
          <w:p w:rsidR="002278E3" w:rsidRPr="00257DD4" w:rsidRDefault="002278E3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Chính phủ (để b/c);</w:t>
            </w:r>
          </w:p>
          <w:p w:rsidR="002278E3" w:rsidRDefault="002278E3" w:rsidP="008F3BB6">
            <w:pPr>
              <w:widowControl w:val="0"/>
              <w:ind w:left="-102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 xml:space="preserve">- Thành viên BCĐ </w:t>
            </w:r>
            <w:r>
              <w:rPr>
                <w:sz w:val="22"/>
                <w:szCs w:val="22"/>
                <w:lang w:val="de-DE"/>
              </w:rPr>
              <w:t>TW về PCTT</w:t>
            </w:r>
            <w:r w:rsidRPr="00257DD4">
              <w:rPr>
                <w:sz w:val="22"/>
                <w:szCs w:val="22"/>
                <w:lang w:val="de-DE"/>
              </w:rPr>
              <w:t xml:space="preserve"> (để b/c);</w:t>
            </w:r>
          </w:p>
          <w:p w:rsidR="00863019" w:rsidRPr="00257DD4" w:rsidRDefault="00863019" w:rsidP="008F3BB6">
            <w:pPr>
              <w:widowControl w:val="0"/>
              <w:ind w:left="-102"/>
              <w:jc w:val="both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 Lãnh đạo Bộ NN&amp;PTNT (để b/c);</w:t>
            </w:r>
          </w:p>
          <w:p w:rsidR="002278E3" w:rsidRPr="00257DD4" w:rsidRDefault="002278E3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UBQGTKCN;</w:t>
            </w:r>
          </w:p>
          <w:p w:rsidR="002278E3" w:rsidRDefault="002278E3" w:rsidP="008F3BB6">
            <w:pPr>
              <w:widowControl w:val="0"/>
              <w:ind w:left="-102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Bộ NN&amp;PTNT;</w:t>
            </w:r>
          </w:p>
          <w:p w:rsidR="00863019" w:rsidRPr="00257DD4" w:rsidRDefault="00657A86" w:rsidP="008F3BB6">
            <w:pPr>
              <w:widowControl w:val="0"/>
              <w:ind w:left="-102"/>
              <w:jc w:val="both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- </w:t>
            </w:r>
            <w:r w:rsidR="00863019">
              <w:rPr>
                <w:sz w:val="22"/>
                <w:szCs w:val="22"/>
                <w:lang w:val="de-DE"/>
              </w:rPr>
              <w:t>Các đơn vị liên quan trong Bộ NN&amp;PTNT;</w:t>
            </w:r>
          </w:p>
          <w:p w:rsidR="002278E3" w:rsidRPr="002278E3" w:rsidRDefault="002278E3" w:rsidP="008F3BB6">
            <w:pPr>
              <w:ind w:left="-102"/>
              <w:jc w:val="both"/>
              <w:rPr>
                <w:noProof/>
                <w:sz w:val="28"/>
                <w:szCs w:val="28"/>
              </w:rPr>
            </w:pPr>
            <w:r w:rsidRPr="00257DD4">
              <w:rPr>
                <w:sz w:val="22"/>
                <w:szCs w:val="22"/>
              </w:rPr>
              <w:t>- Lưu VT.</w:t>
            </w:r>
          </w:p>
        </w:tc>
        <w:tc>
          <w:tcPr>
            <w:tcW w:w="2322" w:type="pct"/>
            <w:shd w:val="clear" w:color="auto" w:fill="auto"/>
          </w:tcPr>
          <w:p w:rsidR="002278E3" w:rsidRPr="008F3BB6" w:rsidRDefault="0044711C" w:rsidP="00C26C87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noProof/>
                <w:color w:val="auto"/>
                <w:sz w:val="26"/>
              </w:rPr>
            </w:pPr>
            <w:r w:rsidRPr="008F3BB6">
              <w:rPr>
                <w:rFonts w:ascii="Times New Roman" w:hAnsi="Times New Roman" w:cs="Times New Roman"/>
                <w:noProof/>
                <w:color w:val="auto"/>
                <w:sz w:val="26"/>
              </w:rPr>
              <w:t xml:space="preserve">KT. </w:t>
            </w:r>
            <w:r w:rsidR="002278E3" w:rsidRPr="008F3BB6">
              <w:rPr>
                <w:rFonts w:ascii="Times New Roman" w:hAnsi="Times New Roman" w:cs="Times New Roman"/>
                <w:noProof/>
                <w:color w:val="auto"/>
                <w:sz w:val="26"/>
                <w:lang w:val="vi-VN"/>
              </w:rPr>
              <w:t>CHÁNH VĂN PHÒNG</w:t>
            </w:r>
          </w:p>
          <w:p w:rsidR="0044711C" w:rsidRPr="008F3BB6" w:rsidRDefault="0044711C" w:rsidP="0044711C">
            <w:pPr>
              <w:jc w:val="center"/>
              <w:rPr>
                <w:b/>
                <w:sz w:val="26"/>
              </w:rPr>
            </w:pPr>
            <w:r w:rsidRPr="008F3BB6">
              <w:rPr>
                <w:b/>
                <w:sz w:val="26"/>
              </w:rPr>
              <w:t xml:space="preserve">PHÓ </w:t>
            </w:r>
            <w:r w:rsidR="00B42A7A" w:rsidRPr="008F3BB6">
              <w:rPr>
                <w:b/>
                <w:sz w:val="26"/>
                <w:lang w:val="vi-VN"/>
              </w:rPr>
              <w:t xml:space="preserve">CHÁNH </w:t>
            </w:r>
            <w:r w:rsidRPr="008F3BB6">
              <w:rPr>
                <w:b/>
                <w:sz w:val="26"/>
              </w:rPr>
              <w:t>VĂN PHÒNG</w:t>
            </w:r>
          </w:p>
          <w:p w:rsidR="00921B24" w:rsidRPr="00CE69E3" w:rsidRDefault="00921B24" w:rsidP="00C10DE3">
            <w:pPr>
              <w:widowControl w:val="0"/>
              <w:rPr>
                <w:rFonts w:eastAsiaTheme="majorEastAsia"/>
                <w:b/>
                <w:bCs/>
                <w:noProof/>
                <w:sz w:val="36"/>
                <w:szCs w:val="26"/>
              </w:rPr>
            </w:pPr>
          </w:p>
          <w:p w:rsidR="00273C3B" w:rsidRDefault="00273C3B" w:rsidP="00C26C87">
            <w:pPr>
              <w:widowControl w:val="0"/>
              <w:jc w:val="center"/>
              <w:rPr>
                <w:rFonts w:eastAsiaTheme="majorEastAsia"/>
                <w:b/>
                <w:bCs/>
                <w:i/>
                <w:noProof/>
                <w:sz w:val="30"/>
                <w:szCs w:val="30"/>
              </w:rPr>
            </w:pPr>
          </w:p>
          <w:p w:rsidR="002E30B3" w:rsidRPr="00FF05F6" w:rsidRDefault="002E30B3" w:rsidP="00C26C87">
            <w:pPr>
              <w:widowControl w:val="0"/>
              <w:jc w:val="center"/>
              <w:rPr>
                <w:rFonts w:eastAsiaTheme="majorEastAsia"/>
                <w:bCs/>
                <w:i/>
                <w:noProof/>
                <w:sz w:val="48"/>
                <w:szCs w:val="28"/>
              </w:rPr>
            </w:pPr>
          </w:p>
          <w:p w:rsidR="00C10DE3" w:rsidRDefault="00C10DE3" w:rsidP="00C26C87">
            <w:pPr>
              <w:widowControl w:val="0"/>
              <w:jc w:val="center"/>
              <w:rPr>
                <w:rFonts w:eastAsiaTheme="majorEastAsia"/>
                <w:bCs/>
                <w:i/>
                <w:noProof/>
                <w:sz w:val="28"/>
                <w:szCs w:val="28"/>
              </w:rPr>
            </w:pPr>
          </w:p>
          <w:p w:rsidR="00C10DE3" w:rsidRPr="00C10DE3" w:rsidRDefault="00C10DE3" w:rsidP="00C26C87">
            <w:pPr>
              <w:widowControl w:val="0"/>
              <w:jc w:val="center"/>
              <w:rPr>
                <w:rFonts w:eastAsiaTheme="majorEastAsia"/>
                <w:bCs/>
                <w:i/>
                <w:noProof/>
                <w:sz w:val="6"/>
                <w:szCs w:val="28"/>
              </w:rPr>
            </w:pPr>
          </w:p>
          <w:p w:rsidR="002278E3" w:rsidRPr="002E1990" w:rsidRDefault="0044161D" w:rsidP="00C26C87">
            <w:pPr>
              <w:widowControl w:val="0"/>
              <w:spacing w:before="120" w:after="1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</w:rPr>
            </w:pPr>
            <w:r w:rsidRPr="008F3BB6">
              <w:rPr>
                <w:rFonts w:eastAsiaTheme="majorEastAsia"/>
                <w:b/>
                <w:bCs/>
                <w:noProof/>
                <w:sz w:val="28"/>
                <w:szCs w:val="26"/>
              </w:rPr>
              <w:t>Tăng Quốc Chính</w:t>
            </w:r>
          </w:p>
        </w:tc>
      </w:tr>
    </w:tbl>
    <w:p w:rsidR="002278E3" w:rsidRDefault="002278E3" w:rsidP="00802475"/>
    <w:sectPr w:rsidR="002278E3" w:rsidSect="00BE5870">
      <w:pgSz w:w="11907" w:h="16840" w:code="9"/>
      <w:pgMar w:top="1134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36" w:rsidRDefault="00373936" w:rsidP="004C1FA3">
      <w:r>
        <w:separator/>
      </w:r>
    </w:p>
  </w:endnote>
  <w:endnote w:type="continuationSeparator" w:id="0">
    <w:p w:rsidR="00373936" w:rsidRDefault="00373936" w:rsidP="004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36" w:rsidRDefault="00373936" w:rsidP="004C1FA3">
      <w:r>
        <w:separator/>
      </w:r>
    </w:p>
  </w:footnote>
  <w:footnote w:type="continuationSeparator" w:id="0">
    <w:p w:rsidR="00373936" w:rsidRDefault="00373936" w:rsidP="004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D7B"/>
    <w:multiLevelType w:val="hybridMultilevel"/>
    <w:tmpl w:val="1E980856"/>
    <w:lvl w:ilvl="0" w:tplc="CBA860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490980"/>
    <w:multiLevelType w:val="hybridMultilevel"/>
    <w:tmpl w:val="7DFA3CD2"/>
    <w:lvl w:ilvl="0" w:tplc="672ED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D662A"/>
    <w:multiLevelType w:val="hybridMultilevel"/>
    <w:tmpl w:val="F4B09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24EBB"/>
    <w:multiLevelType w:val="hybridMultilevel"/>
    <w:tmpl w:val="82BA7D54"/>
    <w:lvl w:ilvl="0" w:tplc="E4C4C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D1359A"/>
    <w:multiLevelType w:val="hybridMultilevel"/>
    <w:tmpl w:val="AC18B0F4"/>
    <w:lvl w:ilvl="0" w:tplc="FDE267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8454759"/>
    <w:multiLevelType w:val="hybridMultilevel"/>
    <w:tmpl w:val="62B8A586"/>
    <w:lvl w:ilvl="0" w:tplc="FEF8366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2234E5F"/>
    <w:multiLevelType w:val="hybridMultilevel"/>
    <w:tmpl w:val="9EC0B9D6"/>
    <w:lvl w:ilvl="0" w:tplc="75BC32F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3745664"/>
    <w:multiLevelType w:val="hybridMultilevel"/>
    <w:tmpl w:val="B44AF6F4"/>
    <w:lvl w:ilvl="0" w:tplc="57C82EF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9B0015B"/>
    <w:multiLevelType w:val="hybridMultilevel"/>
    <w:tmpl w:val="D188FD34"/>
    <w:lvl w:ilvl="0" w:tplc="89FCF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6D11CD"/>
    <w:multiLevelType w:val="hybridMultilevel"/>
    <w:tmpl w:val="9BE299DA"/>
    <w:lvl w:ilvl="0" w:tplc="1C1A722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C6578E"/>
    <w:multiLevelType w:val="hybridMultilevel"/>
    <w:tmpl w:val="B9D83BF6"/>
    <w:lvl w:ilvl="0" w:tplc="153E6CD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BFF33AB"/>
    <w:multiLevelType w:val="hybridMultilevel"/>
    <w:tmpl w:val="55306EB4"/>
    <w:lvl w:ilvl="0" w:tplc="D744C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29577F8"/>
    <w:multiLevelType w:val="hybridMultilevel"/>
    <w:tmpl w:val="5FE0748E"/>
    <w:lvl w:ilvl="0" w:tplc="6B40D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051C52"/>
    <w:multiLevelType w:val="hybridMultilevel"/>
    <w:tmpl w:val="8BFCDE8E"/>
    <w:lvl w:ilvl="0" w:tplc="D660DA8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6046C7B"/>
    <w:multiLevelType w:val="hybridMultilevel"/>
    <w:tmpl w:val="CD943568"/>
    <w:lvl w:ilvl="0" w:tplc="837A726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E021FC"/>
    <w:multiLevelType w:val="hybridMultilevel"/>
    <w:tmpl w:val="ED50ABD8"/>
    <w:lvl w:ilvl="0" w:tplc="FE08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4"/>
  </w:num>
  <w:num w:numId="5">
    <w:abstractNumId w:val="13"/>
  </w:num>
  <w:num w:numId="6">
    <w:abstractNumId w:val="4"/>
  </w:num>
  <w:num w:numId="7">
    <w:abstractNumId w:val="5"/>
  </w:num>
  <w:num w:numId="8">
    <w:abstractNumId w:val="15"/>
  </w:num>
  <w:num w:numId="9">
    <w:abstractNumId w:val="9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3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14DF"/>
    <w:rsid w:val="00002001"/>
    <w:rsid w:val="000052A3"/>
    <w:rsid w:val="000052B1"/>
    <w:rsid w:val="00005CC0"/>
    <w:rsid w:val="00006990"/>
    <w:rsid w:val="00007D08"/>
    <w:rsid w:val="00011221"/>
    <w:rsid w:val="00012B22"/>
    <w:rsid w:val="00012DA9"/>
    <w:rsid w:val="0001332B"/>
    <w:rsid w:val="00014575"/>
    <w:rsid w:val="000146C0"/>
    <w:rsid w:val="000147AC"/>
    <w:rsid w:val="00014CC6"/>
    <w:rsid w:val="000155A7"/>
    <w:rsid w:val="00023D9B"/>
    <w:rsid w:val="00026210"/>
    <w:rsid w:val="00026423"/>
    <w:rsid w:val="00026FAB"/>
    <w:rsid w:val="00033425"/>
    <w:rsid w:val="000351C2"/>
    <w:rsid w:val="00035843"/>
    <w:rsid w:val="00036646"/>
    <w:rsid w:val="000406D2"/>
    <w:rsid w:val="00041523"/>
    <w:rsid w:val="000420C1"/>
    <w:rsid w:val="00042DAA"/>
    <w:rsid w:val="00043BCB"/>
    <w:rsid w:val="00043EDE"/>
    <w:rsid w:val="000444B4"/>
    <w:rsid w:val="000453FB"/>
    <w:rsid w:val="000475CF"/>
    <w:rsid w:val="000529BF"/>
    <w:rsid w:val="00052DE6"/>
    <w:rsid w:val="00055093"/>
    <w:rsid w:val="00056538"/>
    <w:rsid w:val="000633E3"/>
    <w:rsid w:val="000637D4"/>
    <w:rsid w:val="00064BB7"/>
    <w:rsid w:val="00065668"/>
    <w:rsid w:val="00065D15"/>
    <w:rsid w:val="00066ACC"/>
    <w:rsid w:val="000672FB"/>
    <w:rsid w:val="00067F7E"/>
    <w:rsid w:val="00074791"/>
    <w:rsid w:val="00075A39"/>
    <w:rsid w:val="00076281"/>
    <w:rsid w:val="00080725"/>
    <w:rsid w:val="00080956"/>
    <w:rsid w:val="0008139E"/>
    <w:rsid w:val="0008239F"/>
    <w:rsid w:val="0008244E"/>
    <w:rsid w:val="00082A74"/>
    <w:rsid w:val="00084A00"/>
    <w:rsid w:val="000863EE"/>
    <w:rsid w:val="00092464"/>
    <w:rsid w:val="0009254C"/>
    <w:rsid w:val="000947F6"/>
    <w:rsid w:val="00095154"/>
    <w:rsid w:val="000A1349"/>
    <w:rsid w:val="000A35D4"/>
    <w:rsid w:val="000A3611"/>
    <w:rsid w:val="000A3F7C"/>
    <w:rsid w:val="000A40A0"/>
    <w:rsid w:val="000A59D8"/>
    <w:rsid w:val="000A5DA3"/>
    <w:rsid w:val="000A7D47"/>
    <w:rsid w:val="000B127D"/>
    <w:rsid w:val="000B2E7E"/>
    <w:rsid w:val="000B5AE5"/>
    <w:rsid w:val="000B74EF"/>
    <w:rsid w:val="000C0CB7"/>
    <w:rsid w:val="000C0D76"/>
    <w:rsid w:val="000C1E53"/>
    <w:rsid w:val="000C6DC8"/>
    <w:rsid w:val="000D0F68"/>
    <w:rsid w:val="000D2711"/>
    <w:rsid w:val="000D2732"/>
    <w:rsid w:val="000D4BE9"/>
    <w:rsid w:val="000D5548"/>
    <w:rsid w:val="000D5E8F"/>
    <w:rsid w:val="000D6426"/>
    <w:rsid w:val="000D689A"/>
    <w:rsid w:val="000D7EF3"/>
    <w:rsid w:val="000E023F"/>
    <w:rsid w:val="000E2913"/>
    <w:rsid w:val="000E4AB8"/>
    <w:rsid w:val="000E6CEE"/>
    <w:rsid w:val="000F02BD"/>
    <w:rsid w:val="000F2BE7"/>
    <w:rsid w:val="000F3A72"/>
    <w:rsid w:val="000F4582"/>
    <w:rsid w:val="000F7205"/>
    <w:rsid w:val="000F747E"/>
    <w:rsid w:val="00100E53"/>
    <w:rsid w:val="00101060"/>
    <w:rsid w:val="0010167E"/>
    <w:rsid w:val="001017DF"/>
    <w:rsid w:val="00103929"/>
    <w:rsid w:val="001043BB"/>
    <w:rsid w:val="00104DFF"/>
    <w:rsid w:val="001059C9"/>
    <w:rsid w:val="00105E72"/>
    <w:rsid w:val="001073DD"/>
    <w:rsid w:val="00110123"/>
    <w:rsid w:val="00110F1B"/>
    <w:rsid w:val="00112BB5"/>
    <w:rsid w:val="001209E3"/>
    <w:rsid w:val="00121295"/>
    <w:rsid w:val="00123F77"/>
    <w:rsid w:val="001258CB"/>
    <w:rsid w:val="00126565"/>
    <w:rsid w:val="00132BB2"/>
    <w:rsid w:val="0013342B"/>
    <w:rsid w:val="001344E1"/>
    <w:rsid w:val="001371CF"/>
    <w:rsid w:val="00137E24"/>
    <w:rsid w:val="00141787"/>
    <w:rsid w:val="00141819"/>
    <w:rsid w:val="0014244A"/>
    <w:rsid w:val="001439EC"/>
    <w:rsid w:val="00144E38"/>
    <w:rsid w:val="00145005"/>
    <w:rsid w:val="001451BA"/>
    <w:rsid w:val="001453BC"/>
    <w:rsid w:val="00146ABE"/>
    <w:rsid w:val="00147D01"/>
    <w:rsid w:val="001504EC"/>
    <w:rsid w:val="00152C69"/>
    <w:rsid w:val="00155D72"/>
    <w:rsid w:val="00156349"/>
    <w:rsid w:val="00156BC0"/>
    <w:rsid w:val="00156C59"/>
    <w:rsid w:val="00160397"/>
    <w:rsid w:val="00160CF5"/>
    <w:rsid w:val="00161613"/>
    <w:rsid w:val="001624F6"/>
    <w:rsid w:val="00162B4B"/>
    <w:rsid w:val="0016518D"/>
    <w:rsid w:val="0016686B"/>
    <w:rsid w:val="00166D40"/>
    <w:rsid w:val="00167BB2"/>
    <w:rsid w:val="00170FED"/>
    <w:rsid w:val="0017172D"/>
    <w:rsid w:val="0017260C"/>
    <w:rsid w:val="00172BEE"/>
    <w:rsid w:val="00173A07"/>
    <w:rsid w:val="00174D6D"/>
    <w:rsid w:val="00180578"/>
    <w:rsid w:val="00180E3B"/>
    <w:rsid w:val="00181DAD"/>
    <w:rsid w:val="00182A7E"/>
    <w:rsid w:val="00182C70"/>
    <w:rsid w:val="0018449F"/>
    <w:rsid w:val="00185DFC"/>
    <w:rsid w:val="001864FC"/>
    <w:rsid w:val="0019033D"/>
    <w:rsid w:val="00192932"/>
    <w:rsid w:val="00194B02"/>
    <w:rsid w:val="001A1E01"/>
    <w:rsid w:val="001A3A0A"/>
    <w:rsid w:val="001A4021"/>
    <w:rsid w:val="001A4401"/>
    <w:rsid w:val="001A4D87"/>
    <w:rsid w:val="001A4EB1"/>
    <w:rsid w:val="001A6F4E"/>
    <w:rsid w:val="001A733A"/>
    <w:rsid w:val="001A7C6E"/>
    <w:rsid w:val="001B2151"/>
    <w:rsid w:val="001B297D"/>
    <w:rsid w:val="001B3B6C"/>
    <w:rsid w:val="001B4156"/>
    <w:rsid w:val="001B6C93"/>
    <w:rsid w:val="001C0085"/>
    <w:rsid w:val="001C0C98"/>
    <w:rsid w:val="001C0DB5"/>
    <w:rsid w:val="001C1633"/>
    <w:rsid w:val="001C45EC"/>
    <w:rsid w:val="001C48E6"/>
    <w:rsid w:val="001C5666"/>
    <w:rsid w:val="001D0BF6"/>
    <w:rsid w:val="001D1B04"/>
    <w:rsid w:val="001D2E0E"/>
    <w:rsid w:val="001D2F22"/>
    <w:rsid w:val="001D650D"/>
    <w:rsid w:val="001D6C32"/>
    <w:rsid w:val="001D76D0"/>
    <w:rsid w:val="001E03F5"/>
    <w:rsid w:val="001E072E"/>
    <w:rsid w:val="001E0753"/>
    <w:rsid w:val="001E1931"/>
    <w:rsid w:val="001E2D6C"/>
    <w:rsid w:val="001E43D4"/>
    <w:rsid w:val="001E4FA4"/>
    <w:rsid w:val="001E5A5F"/>
    <w:rsid w:val="001E633E"/>
    <w:rsid w:val="001E7070"/>
    <w:rsid w:val="001E766E"/>
    <w:rsid w:val="001E7B67"/>
    <w:rsid w:val="001F25AA"/>
    <w:rsid w:val="001F267F"/>
    <w:rsid w:val="001F4CFD"/>
    <w:rsid w:val="001F78C9"/>
    <w:rsid w:val="002000B5"/>
    <w:rsid w:val="0020032D"/>
    <w:rsid w:val="0020102C"/>
    <w:rsid w:val="00201E33"/>
    <w:rsid w:val="00202ABC"/>
    <w:rsid w:val="00202BCD"/>
    <w:rsid w:val="0020397D"/>
    <w:rsid w:val="00205E05"/>
    <w:rsid w:val="00210F22"/>
    <w:rsid w:val="0021211C"/>
    <w:rsid w:val="0021369D"/>
    <w:rsid w:val="002137D6"/>
    <w:rsid w:val="00213EF0"/>
    <w:rsid w:val="00215A27"/>
    <w:rsid w:val="00216ACA"/>
    <w:rsid w:val="00220AE6"/>
    <w:rsid w:val="002241F9"/>
    <w:rsid w:val="00226469"/>
    <w:rsid w:val="00226E7C"/>
    <w:rsid w:val="002278E3"/>
    <w:rsid w:val="002347F0"/>
    <w:rsid w:val="0023484D"/>
    <w:rsid w:val="00236E6F"/>
    <w:rsid w:val="002371A5"/>
    <w:rsid w:val="00237898"/>
    <w:rsid w:val="002402C1"/>
    <w:rsid w:val="00240BA4"/>
    <w:rsid w:val="00241195"/>
    <w:rsid w:val="0024127E"/>
    <w:rsid w:val="0024608D"/>
    <w:rsid w:val="00246EFD"/>
    <w:rsid w:val="0024755F"/>
    <w:rsid w:val="00252F7E"/>
    <w:rsid w:val="00253567"/>
    <w:rsid w:val="00257E85"/>
    <w:rsid w:val="00260622"/>
    <w:rsid w:val="0026191E"/>
    <w:rsid w:val="00261E79"/>
    <w:rsid w:val="00263CC8"/>
    <w:rsid w:val="0026649D"/>
    <w:rsid w:val="002725AC"/>
    <w:rsid w:val="00273C3B"/>
    <w:rsid w:val="0027667F"/>
    <w:rsid w:val="00282B87"/>
    <w:rsid w:val="002837BB"/>
    <w:rsid w:val="00283F28"/>
    <w:rsid w:val="00283FFE"/>
    <w:rsid w:val="0028527E"/>
    <w:rsid w:val="00285605"/>
    <w:rsid w:val="00285F0C"/>
    <w:rsid w:val="002875BA"/>
    <w:rsid w:val="00287EF9"/>
    <w:rsid w:val="0029157A"/>
    <w:rsid w:val="00292C17"/>
    <w:rsid w:val="0029430A"/>
    <w:rsid w:val="00297843"/>
    <w:rsid w:val="00297B5F"/>
    <w:rsid w:val="00297E29"/>
    <w:rsid w:val="002A0108"/>
    <w:rsid w:val="002A0994"/>
    <w:rsid w:val="002A0C53"/>
    <w:rsid w:val="002A26D6"/>
    <w:rsid w:val="002A3350"/>
    <w:rsid w:val="002A53EE"/>
    <w:rsid w:val="002B080E"/>
    <w:rsid w:val="002B2FB0"/>
    <w:rsid w:val="002B5A22"/>
    <w:rsid w:val="002B6996"/>
    <w:rsid w:val="002C279C"/>
    <w:rsid w:val="002C31E2"/>
    <w:rsid w:val="002C6FE5"/>
    <w:rsid w:val="002D046D"/>
    <w:rsid w:val="002D151D"/>
    <w:rsid w:val="002D1A09"/>
    <w:rsid w:val="002D1DD3"/>
    <w:rsid w:val="002D21A5"/>
    <w:rsid w:val="002D2B81"/>
    <w:rsid w:val="002D4742"/>
    <w:rsid w:val="002D5312"/>
    <w:rsid w:val="002D5B75"/>
    <w:rsid w:val="002E04DB"/>
    <w:rsid w:val="002E0617"/>
    <w:rsid w:val="002E1990"/>
    <w:rsid w:val="002E2905"/>
    <w:rsid w:val="002E30B3"/>
    <w:rsid w:val="002E4F6C"/>
    <w:rsid w:val="002E563D"/>
    <w:rsid w:val="002E7731"/>
    <w:rsid w:val="002E7A31"/>
    <w:rsid w:val="002F004B"/>
    <w:rsid w:val="002F0277"/>
    <w:rsid w:val="002F1654"/>
    <w:rsid w:val="002F2666"/>
    <w:rsid w:val="002F31C3"/>
    <w:rsid w:val="002F46B2"/>
    <w:rsid w:val="002F489F"/>
    <w:rsid w:val="002F6B2C"/>
    <w:rsid w:val="002F7055"/>
    <w:rsid w:val="00300434"/>
    <w:rsid w:val="00301DDA"/>
    <w:rsid w:val="00302271"/>
    <w:rsid w:val="00303C30"/>
    <w:rsid w:val="003041D7"/>
    <w:rsid w:val="0030496B"/>
    <w:rsid w:val="00305912"/>
    <w:rsid w:val="00305D21"/>
    <w:rsid w:val="00306312"/>
    <w:rsid w:val="003064F3"/>
    <w:rsid w:val="003065CA"/>
    <w:rsid w:val="00307628"/>
    <w:rsid w:val="00311E9A"/>
    <w:rsid w:val="00311EC8"/>
    <w:rsid w:val="00311FD2"/>
    <w:rsid w:val="00313176"/>
    <w:rsid w:val="003137BF"/>
    <w:rsid w:val="00314753"/>
    <w:rsid w:val="00314A1D"/>
    <w:rsid w:val="00316258"/>
    <w:rsid w:val="003170A1"/>
    <w:rsid w:val="003177A3"/>
    <w:rsid w:val="0032245D"/>
    <w:rsid w:val="003225C3"/>
    <w:rsid w:val="003233F3"/>
    <w:rsid w:val="00323404"/>
    <w:rsid w:val="00323A9A"/>
    <w:rsid w:val="003243DB"/>
    <w:rsid w:val="0032756F"/>
    <w:rsid w:val="00330CE5"/>
    <w:rsid w:val="003339A4"/>
    <w:rsid w:val="003342F0"/>
    <w:rsid w:val="003366D2"/>
    <w:rsid w:val="0034215C"/>
    <w:rsid w:val="00342878"/>
    <w:rsid w:val="003468CD"/>
    <w:rsid w:val="003509D2"/>
    <w:rsid w:val="00352665"/>
    <w:rsid w:val="003543E4"/>
    <w:rsid w:val="003548B4"/>
    <w:rsid w:val="00360B12"/>
    <w:rsid w:val="0036362A"/>
    <w:rsid w:val="00363634"/>
    <w:rsid w:val="003660F7"/>
    <w:rsid w:val="003708F6"/>
    <w:rsid w:val="003715E5"/>
    <w:rsid w:val="0037226D"/>
    <w:rsid w:val="0037342B"/>
    <w:rsid w:val="00373936"/>
    <w:rsid w:val="00375C53"/>
    <w:rsid w:val="00375F6D"/>
    <w:rsid w:val="00377ECB"/>
    <w:rsid w:val="003847B8"/>
    <w:rsid w:val="00384D39"/>
    <w:rsid w:val="00385257"/>
    <w:rsid w:val="00385876"/>
    <w:rsid w:val="00385BB8"/>
    <w:rsid w:val="003868F1"/>
    <w:rsid w:val="0038732A"/>
    <w:rsid w:val="00387625"/>
    <w:rsid w:val="00390493"/>
    <w:rsid w:val="003908B2"/>
    <w:rsid w:val="00391189"/>
    <w:rsid w:val="003924B3"/>
    <w:rsid w:val="00392794"/>
    <w:rsid w:val="00392960"/>
    <w:rsid w:val="003929BE"/>
    <w:rsid w:val="00397488"/>
    <w:rsid w:val="003979DD"/>
    <w:rsid w:val="003A04DE"/>
    <w:rsid w:val="003A0EEE"/>
    <w:rsid w:val="003A1E76"/>
    <w:rsid w:val="003A1F20"/>
    <w:rsid w:val="003A316C"/>
    <w:rsid w:val="003A4CB4"/>
    <w:rsid w:val="003A4F4F"/>
    <w:rsid w:val="003A51BE"/>
    <w:rsid w:val="003A5276"/>
    <w:rsid w:val="003A75AD"/>
    <w:rsid w:val="003A780A"/>
    <w:rsid w:val="003A7B0F"/>
    <w:rsid w:val="003B1B67"/>
    <w:rsid w:val="003B1E0E"/>
    <w:rsid w:val="003B22ED"/>
    <w:rsid w:val="003B3599"/>
    <w:rsid w:val="003B4B72"/>
    <w:rsid w:val="003B4DD1"/>
    <w:rsid w:val="003B52E6"/>
    <w:rsid w:val="003B6346"/>
    <w:rsid w:val="003B72B7"/>
    <w:rsid w:val="003C0A52"/>
    <w:rsid w:val="003C1ED5"/>
    <w:rsid w:val="003C32D9"/>
    <w:rsid w:val="003C38D4"/>
    <w:rsid w:val="003C55FD"/>
    <w:rsid w:val="003C69EC"/>
    <w:rsid w:val="003C7BD5"/>
    <w:rsid w:val="003D42BE"/>
    <w:rsid w:val="003D4963"/>
    <w:rsid w:val="003E35A8"/>
    <w:rsid w:val="003E3798"/>
    <w:rsid w:val="003E4398"/>
    <w:rsid w:val="003E5CC8"/>
    <w:rsid w:val="003F031C"/>
    <w:rsid w:val="003F0AB4"/>
    <w:rsid w:val="003F1D94"/>
    <w:rsid w:val="003F61F3"/>
    <w:rsid w:val="00402A6B"/>
    <w:rsid w:val="00402F96"/>
    <w:rsid w:val="00403588"/>
    <w:rsid w:val="00404B94"/>
    <w:rsid w:val="0040624F"/>
    <w:rsid w:val="00406AFB"/>
    <w:rsid w:val="00407ECC"/>
    <w:rsid w:val="00410E2F"/>
    <w:rsid w:val="00411BE5"/>
    <w:rsid w:val="00411BF2"/>
    <w:rsid w:val="00412E6E"/>
    <w:rsid w:val="004137C0"/>
    <w:rsid w:val="004173BC"/>
    <w:rsid w:val="00421207"/>
    <w:rsid w:val="004229A6"/>
    <w:rsid w:val="00424C31"/>
    <w:rsid w:val="00424CC4"/>
    <w:rsid w:val="00427522"/>
    <w:rsid w:val="00427C09"/>
    <w:rsid w:val="00432569"/>
    <w:rsid w:val="0043426A"/>
    <w:rsid w:val="004404FD"/>
    <w:rsid w:val="0044161D"/>
    <w:rsid w:val="00441D24"/>
    <w:rsid w:val="004423D2"/>
    <w:rsid w:val="00442800"/>
    <w:rsid w:val="004452AE"/>
    <w:rsid w:val="0044711C"/>
    <w:rsid w:val="004476C0"/>
    <w:rsid w:val="004502FF"/>
    <w:rsid w:val="0045247E"/>
    <w:rsid w:val="0045378C"/>
    <w:rsid w:val="00456BAD"/>
    <w:rsid w:val="00460FA2"/>
    <w:rsid w:val="00461EB1"/>
    <w:rsid w:val="00463055"/>
    <w:rsid w:val="00467712"/>
    <w:rsid w:val="00467740"/>
    <w:rsid w:val="00467A34"/>
    <w:rsid w:val="0047005D"/>
    <w:rsid w:val="0047054A"/>
    <w:rsid w:val="0047082E"/>
    <w:rsid w:val="00470D3E"/>
    <w:rsid w:val="00472722"/>
    <w:rsid w:val="004807DF"/>
    <w:rsid w:val="00486269"/>
    <w:rsid w:val="00486414"/>
    <w:rsid w:val="00492D76"/>
    <w:rsid w:val="0049383C"/>
    <w:rsid w:val="00493AC7"/>
    <w:rsid w:val="00495D92"/>
    <w:rsid w:val="004971E6"/>
    <w:rsid w:val="00497940"/>
    <w:rsid w:val="00497B54"/>
    <w:rsid w:val="004A036B"/>
    <w:rsid w:val="004A4CB3"/>
    <w:rsid w:val="004A732A"/>
    <w:rsid w:val="004A7BDC"/>
    <w:rsid w:val="004B2A77"/>
    <w:rsid w:val="004B348A"/>
    <w:rsid w:val="004B34FF"/>
    <w:rsid w:val="004B37DF"/>
    <w:rsid w:val="004B6314"/>
    <w:rsid w:val="004C042B"/>
    <w:rsid w:val="004C1BE4"/>
    <w:rsid w:val="004C1FA3"/>
    <w:rsid w:val="004C28D7"/>
    <w:rsid w:val="004C35FE"/>
    <w:rsid w:val="004C4CAA"/>
    <w:rsid w:val="004C64EB"/>
    <w:rsid w:val="004C738E"/>
    <w:rsid w:val="004D0E33"/>
    <w:rsid w:val="004D186D"/>
    <w:rsid w:val="004D4959"/>
    <w:rsid w:val="004D6889"/>
    <w:rsid w:val="004E011A"/>
    <w:rsid w:val="004E23E1"/>
    <w:rsid w:val="004E2558"/>
    <w:rsid w:val="004E2713"/>
    <w:rsid w:val="004E2CDF"/>
    <w:rsid w:val="004E3648"/>
    <w:rsid w:val="004E4FC7"/>
    <w:rsid w:val="004E675A"/>
    <w:rsid w:val="004E6BAA"/>
    <w:rsid w:val="004E7291"/>
    <w:rsid w:val="004E7583"/>
    <w:rsid w:val="004F04F2"/>
    <w:rsid w:val="004F1DFF"/>
    <w:rsid w:val="004F2229"/>
    <w:rsid w:val="004F26FE"/>
    <w:rsid w:val="004F64B9"/>
    <w:rsid w:val="004F74F8"/>
    <w:rsid w:val="00503966"/>
    <w:rsid w:val="00503BD7"/>
    <w:rsid w:val="005048E5"/>
    <w:rsid w:val="00505E3C"/>
    <w:rsid w:val="00506593"/>
    <w:rsid w:val="00510502"/>
    <w:rsid w:val="0051080D"/>
    <w:rsid w:val="0051672E"/>
    <w:rsid w:val="005176D8"/>
    <w:rsid w:val="00521547"/>
    <w:rsid w:val="0052184F"/>
    <w:rsid w:val="005224C9"/>
    <w:rsid w:val="005231B9"/>
    <w:rsid w:val="0052424D"/>
    <w:rsid w:val="005244F9"/>
    <w:rsid w:val="00524B2A"/>
    <w:rsid w:val="00527156"/>
    <w:rsid w:val="0052752F"/>
    <w:rsid w:val="0053152B"/>
    <w:rsid w:val="00533DA8"/>
    <w:rsid w:val="00535DCE"/>
    <w:rsid w:val="00540C3C"/>
    <w:rsid w:val="00540D63"/>
    <w:rsid w:val="005411E5"/>
    <w:rsid w:val="00541C3A"/>
    <w:rsid w:val="00541E7B"/>
    <w:rsid w:val="005424C4"/>
    <w:rsid w:val="00542708"/>
    <w:rsid w:val="005440F0"/>
    <w:rsid w:val="005441B0"/>
    <w:rsid w:val="00545251"/>
    <w:rsid w:val="00545691"/>
    <w:rsid w:val="00545F52"/>
    <w:rsid w:val="00546513"/>
    <w:rsid w:val="005476FC"/>
    <w:rsid w:val="00550026"/>
    <w:rsid w:val="00550B75"/>
    <w:rsid w:val="00552183"/>
    <w:rsid w:val="005535F9"/>
    <w:rsid w:val="00554C7F"/>
    <w:rsid w:val="0055560C"/>
    <w:rsid w:val="005568C0"/>
    <w:rsid w:val="00556D52"/>
    <w:rsid w:val="005572EF"/>
    <w:rsid w:val="005620C7"/>
    <w:rsid w:val="005621D2"/>
    <w:rsid w:val="00562758"/>
    <w:rsid w:val="00563289"/>
    <w:rsid w:val="005636B8"/>
    <w:rsid w:val="00563D34"/>
    <w:rsid w:val="00563E70"/>
    <w:rsid w:val="00563FDE"/>
    <w:rsid w:val="00564766"/>
    <w:rsid w:val="00570EAD"/>
    <w:rsid w:val="00571C81"/>
    <w:rsid w:val="00572912"/>
    <w:rsid w:val="00572B86"/>
    <w:rsid w:val="005747DE"/>
    <w:rsid w:val="00576418"/>
    <w:rsid w:val="00577A8E"/>
    <w:rsid w:val="0058050E"/>
    <w:rsid w:val="00580703"/>
    <w:rsid w:val="0058127E"/>
    <w:rsid w:val="005813AF"/>
    <w:rsid w:val="00583586"/>
    <w:rsid w:val="005838D3"/>
    <w:rsid w:val="00583E15"/>
    <w:rsid w:val="005841AE"/>
    <w:rsid w:val="00585E74"/>
    <w:rsid w:val="005863A6"/>
    <w:rsid w:val="00587A12"/>
    <w:rsid w:val="00587E50"/>
    <w:rsid w:val="005917A2"/>
    <w:rsid w:val="00592126"/>
    <w:rsid w:val="0059591F"/>
    <w:rsid w:val="00596CD7"/>
    <w:rsid w:val="00597F75"/>
    <w:rsid w:val="005A1A05"/>
    <w:rsid w:val="005A1EF3"/>
    <w:rsid w:val="005A2D85"/>
    <w:rsid w:val="005A31B7"/>
    <w:rsid w:val="005A421A"/>
    <w:rsid w:val="005A42DC"/>
    <w:rsid w:val="005A5E9A"/>
    <w:rsid w:val="005A5FCD"/>
    <w:rsid w:val="005A6041"/>
    <w:rsid w:val="005A6CB2"/>
    <w:rsid w:val="005A715B"/>
    <w:rsid w:val="005B0E1B"/>
    <w:rsid w:val="005B1472"/>
    <w:rsid w:val="005B6E80"/>
    <w:rsid w:val="005B737D"/>
    <w:rsid w:val="005B77ED"/>
    <w:rsid w:val="005C0608"/>
    <w:rsid w:val="005C31C8"/>
    <w:rsid w:val="005C330B"/>
    <w:rsid w:val="005C35ED"/>
    <w:rsid w:val="005C5972"/>
    <w:rsid w:val="005C5B19"/>
    <w:rsid w:val="005C6303"/>
    <w:rsid w:val="005C6756"/>
    <w:rsid w:val="005C741C"/>
    <w:rsid w:val="005D0337"/>
    <w:rsid w:val="005D2EC8"/>
    <w:rsid w:val="005D58A0"/>
    <w:rsid w:val="005D688A"/>
    <w:rsid w:val="005E054B"/>
    <w:rsid w:val="005E0568"/>
    <w:rsid w:val="005E4D39"/>
    <w:rsid w:val="005E5AAB"/>
    <w:rsid w:val="005E6476"/>
    <w:rsid w:val="005E6767"/>
    <w:rsid w:val="005F09D8"/>
    <w:rsid w:val="005F2267"/>
    <w:rsid w:val="005F3A22"/>
    <w:rsid w:val="005F501D"/>
    <w:rsid w:val="005F5045"/>
    <w:rsid w:val="005F61B1"/>
    <w:rsid w:val="006021EF"/>
    <w:rsid w:val="0060295E"/>
    <w:rsid w:val="00602BD8"/>
    <w:rsid w:val="00605BFE"/>
    <w:rsid w:val="00605C9A"/>
    <w:rsid w:val="0060618D"/>
    <w:rsid w:val="006077B5"/>
    <w:rsid w:val="00607D56"/>
    <w:rsid w:val="006104DE"/>
    <w:rsid w:val="006119D5"/>
    <w:rsid w:val="00613107"/>
    <w:rsid w:val="00613B0D"/>
    <w:rsid w:val="00613DD1"/>
    <w:rsid w:val="00616289"/>
    <w:rsid w:val="006164D0"/>
    <w:rsid w:val="00616896"/>
    <w:rsid w:val="006212EF"/>
    <w:rsid w:val="00621E40"/>
    <w:rsid w:val="006249E8"/>
    <w:rsid w:val="00626931"/>
    <w:rsid w:val="00633AF3"/>
    <w:rsid w:val="006404DE"/>
    <w:rsid w:val="00644232"/>
    <w:rsid w:val="00644614"/>
    <w:rsid w:val="00645A6E"/>
    <w:rsid w:val="0064707E"/>
    <w:rsid w:val="006471EE"/>
    <w:rsid w:val="006508D0"/>
    <w:rsid w:val="00650DB9"/>
    <w:rsid w:val="006519D0"/>
    <w:rsid w:val="006522E8"/>
    <w:rsid w:val="00654DE0"/>
    <w:rsid w:val="00655362"/>
    <w:rsid w:val="00655C92"/>
    <w:rsid w:val="00656BAB"/>
    <w:rsid w:val="006577C6"/>
    <w:rsid w:val="00657A86"/>
    <w:rsid w:val="00657D65"/>
    <w:rsid w:val="00660F42"/>
    <w:rsid w:val="00663399"/>
    <w:rsid w:val="00664040"/>
    <w:rsid w:val="00665647"/>
    <w:rsid w:val="00665DF7"/>
    <w:rsid w:val="00666776"/>
    <w:rsid w:val="00671395"/>
    <w:rsid w:val="006729C9"/>
    <w:rsid w:val="006738D4"/>
    <w:rsid w:val="0067475B"/>
    <w:rsid w:val="00675BD0"/>
    <w:rsid w:val="006833B7"/>
    <w:rsid w:val="0068363D"/>
    <w:rsid w:val="0068396C"/>
    <w:rsid w:val="006840F7"/>
    <w:rsid w:val="0069023A"/>
    <w:rsid w:val="0069322B"/>
    <w:rsid w:val="00693CB3"/>
    <w:rsid w:val="00694D7E"/>
    <w:rsid w:val="006968D5"/>
    <w:rsid w:val="00697793"/>
    <w:rsid w:val="006A0545"/>
    <w:rsid w:val="006A190E"/>
    <w:rsid w:val="006A2883"/>
    <w:rsid w:val="006A2907"/>
    <w:rsid w:val="006A31C4"/>
    <w:rsid w:val="006A454F"/>
    <w:rsid w:val="006A4B30"/>
    <w:rsid w:val="006A59D1"/>
    <w:rsid w:val="006A6396"/>
    <w:rsid w:val="006A6782"/>
    <w:rsid w:val="006A7CBE"/>
    <w:rsid w:val="006B01B8"/>
    <w:rsid w:val="006B0581"/>
    <w:rsid w:val="006B461D"/>
    <w:rsid w:val="006B4BF2"/>
    <w:rsid w:val="006B57C8"/>
    <w:rsid w:val="006B76B5"/>
    <w:rsid w:val="006B7A18"/>
    <w:rsid w:val="006C051A"/>
    <w:rsid w:val="006C4DE5"/>
    <w:rsid w:val="006C4F3C"/>
    <w:rsid w:val="006C57CC"/>
    <w:rsid w:val="006C7912"/>
    <w:rsid w:val="006D0031"/>
    <w:rsid w:val="006D41F1"/>
    <w:rsid w:val="006D4610"/>
    <w:rsid w:val="006D483E"/>
    <w:rsid w:val="006D650E"/>
    <w:rsid w:val="006D69F9"/>
    <w:rsid w:val="006E1BD0"/>
    <w:rsid w:val="006E2338"/>
    <w:rsid w:val="006E2D9F"/>
    <w:rsid w:val="006E347E"/>
    <w:rsid w:val="006E3E67"/>
    <w:rsid w:val="006E5018"/>
    <w:rsid w:val="006E5DB3"/>
    <w:rsid w:val="006E75DC"/>
    <w:rsid w:val="006E7681"/>
    <w:rsid w:val="006F444F"/>
    <w:rsid w:val="006F6479"/>
    <w:rsid w:val="006F7287"/>
    <w:rsid w:val="00705254"/>
    <w:rsid w:val="00706701"/>
    <w:rsid w:val="007078E4"/>
    <w:rsid w:val="00713A59"/>
    <w:rsid w:val="007210A7"/>
    <w:rsid w:val="0072149F"/>
    <w:rsid w:val="00724B3F"/>
    <w:rsid w:val="007252C4"/>
    <w:rsid w:val="00725814"/>
    <w:rsid w:val="00726BE7"/>
    <w:rsid w:val="00726DD0"/>
    <w:rsid w:val="00727A52"/>
    <w:rsid w:val="00731A75"/>
    <w:rsid w:val="00732ADE"/>
    <w:rsid w:val="007334D3"/>
    <w:rsid w:val="00733CB7"/>
    <w:rsid w:val="0073597A"/>
    <w:rsid w:val="007366D9"/>
    <w:rsid w:val="00741183"/>
    <w:rsid w:val="007419A9"/>
    <w:rsid w:val="00741BA4"/>
    <w:rsid w:val="00743863"/>
    <w:rsid w:val="00743AAE"/>
    <w:rsid w:val="00744F0F"/>
    <w:rsid w:val="00745B96"/>
    <w:rsid w:val="00747F7D"/>
    <w:rsid w:val="0075006D"/>
    <w:rsid w:val="00753875"/>
    <w:rsid w:val="007556C5"/>
    <w:rsid w:val="00755C1B"/>
    <w:rsid w:val="0075630D"/>
    <w:rsid w:val="007564AC"/>
    <w:rsid w:val="007613A3"/>
    <w:rsid w:val="00762C19"/>
    <w:rsid w:val="007650F8"/>
    <w:rsid w:val="007665FB"/>
    <w:rsid w:val="00770781"/>
    <w:rsid w:val="00771814"/>
    <w:rsid w:val="00772A4B"/>
    <w:rsid w:val="00772C7D"/>
    <w:rsid w:val="007747C2"/>
    <w:rsid w:val="007807E6"/>
    <w:rsid w:val="0078602A"/>
    <w:rsid w:val="00786B1E"/>
    <w:rsid w:val="00786F88"/>
    <w:rsid w:val="00787182"/>
    <w:rsid w:val="0079073B"/>
    <w:rsid w:val="00791255"/>
    <w:rsid w:val="00791EF1"/>
    <w:rsid w:val="00792188"/>
    <w:rsid w:val="00792A01"/>
    <w:rsid w:val="00794AB4"/>
    <w:rsid w:val="00795939"/>
    <w:rsid w:val="00797569"/>
    <w:rsid w:val="007A0DD9"/>
    <w:rsid w:val="007A413C"/>
    <w:rsid w:val="007A42D7"/>
    <w:rsid w:val="007A49AE"/>
    <w:rsid w:val="007B14BE"/>
    <w:rsid w:val="007B191F"/>
    <w:rsid w:val="007B212A"/>
    <w:rsid w:val="007B5C5B"/>
    <w:rsid w:val="007B6E19"/>
    <w:rsid w:val="007B70B9"/>
    <w:rsid w:val="007B7CE9"/>
    <w:rsid w:val="007C0CDB"/>
    <w:rsid w:val="007C3167"/>
    <w:rsid w:val="007C332C"/>
    <w:rsid w:val="007C48E0"/>
    <w:rsid w:val="007C79F7"/>
    <w:rsid w:val="007D2799"/>
    <w:rsid w:val="007D2AA3"/>
    <w:rsid w:val="007D3D4E"/>
    <w:rsid w:val="007D52B4"/>
    <w:rsid w:val="007D614B"/>
    <w:rsid w:val="007D755F"/>
    <w:rsid w:val="007E3A98"/>
    <w:rsid w:val="007E3B5E"/>
    <w:rsid w:val="007E4A64"/>
    <w:rsid w:val="007E5AF3"/>
    <w:rsid w:val="007E6DE1"/>
    <w:rsid w:val="007F0656"/>
    <w:rsid w:val="007F1CDC"/>
    <w:rsid w:val="007F2056"/>
    <w:rsid w:val="007F508D"/>
    <w:rsid w:val="007F50D7"/>
    <w:rsid w:val="007F55C4"/>
    <w:rsid w:val="007F7C67"/>
    <w:rsid w:val="00800F4C"/>
    <w:rsid w:val="008016D3"/>
    <w:rsid w:val="00801A7D"/>
    <w:rsid w:val="008020DC"/>
    <w:rsid w:val="00802475"/>
    <w:rsid w:val="0080439C"/>
    <w:rsid w:val="00804F48"/>
    <w:rsid w:val="00805EEA"/>
    <w:rsid w:val="00806BDF"/>
    <w:rsid w:val="00807A60"/>
    <w:rsid w:val="00807B47"/>
    <w:rsid w:val="008102E9"/>
    <w:rsid w:val="00812AF3"/>
    <w:rsid w:val="0081358F"/>
    <w:rsid w:val="00816353"/>
    <w:rsid w:val="00816FF3"/>
    <w:rsid w:val="0082072E"/>
    <w:rsid w:val="00821ADD"/>
    <w:rsid w:val="00824A58"/>
    <w:rsid w:val="00824A87"/>
    <w:rsid w:val="0082627C"/>
    <w:rsid w:val="00827F5A"/>
    <w:rsid w:val="0083031A"/>
    <w:rsid w:val="008314F1"/>
    <w:rsid w:val="00831868"/>
    <w:rsid w:val="00832503"/>
    <w:rsid w:val="008347AF"/>
    <w:rsid w:val="00834C5E"/>
    <w:rsid w:val="008361E4"/>
    <w:rsid w:val="008363A1"/>
    <w:rsid w:val="008466DA"/>
    <w:rsid w:val="008466F3"/>
    <w:rsid w:val="008474C5"/>
    <w:rsid w:val="0084784E"/>
    <w:rsid w:val="00847F49"/>
    <w:rsid w:val="00853F58"/>
    <w:rsid w:val="0085475E"/>
    <w:rsid w:val="00861D8F"/>
    <w:rsid w:val="00863019"/>
    <w:rsid w:val="008634AA"/>
    <w:rsid w:val="008644B9"/>
    <w:rsid w:val="00867F1D"/>
    <w:rsid w:val="00870471"/>
    <w:rsid w:val="00870D7D"/>
    <w:rsid w:val="00873BCE"/>
    <w:rsid w:val="00873D3D"/>
    <w:rsid w:val="00873EED"/>
    <w:rsid w:val="00876A43"/>
    <w:rsid w:val="00880F3B"/>
    <w:rsid w:val="00881070"/>
    <w:rsid w:val="008818A8"/>
    <w:rsid w:val="0088418A"/>
    <w:rsid w:val="0088490B"/>
    <w:rsid w:val="00885AFD"/>
    <w:rsid w:val="00886933"/>
    <w:rsid w:val="0088758C"/>
    <w:rsid w:val="00892F0F"/>
    <w:rsid w:val="008943A1"/>
    <w:rsid w:val="00895556"/>
    <w:rsid w:val="00895D4D"/>
    <w:rsid w:val="008A0745"/>
    <w:rsid w:val="008A0871"/>
    <w:rsid w:val="008A1711"/>
    <w:rsid w:val="008A624E"/>
    <w:rsid w:val="008A6DFE"/>
    <w:rsid w:val="008B3514"/>
    <w:rsid w:val="008B6F39"/>
    <w:rsid w:val="008B74B6"/>
    <w:rsid w:val="008B7BDA"/>
    <w:rsid w:val="008C05D0"/>
    <w:rsid w:val="008C1CF2"/>
    <w:rsid w:val="008C2955"/>
    <w:rsid w:val="008C457A"/>
    <w:rsid w:val="008C46ED"/>
    <w:rsid w:val="008C5B74"/>
    <w:rsid w:val="008C6969"/>
    <w:rsid w:val="008C798C"/>
    <w:rsid w:val="008C79C1"/>
    <w:rsid w:val="008D1ECA"/>
    <w:rsid w:val="008D2DA0"/>
    <w:rsid w:val="008D3984"/>
    <w:rsid w:val="008D5C16"/>
    <w:rsid w:val="008D5F85"/>
    <w:rsid w:val="008E0DD7"/>
    <w:rsid w:val="008E10A3"/>
    <w:rsid w:val="008E3A78"/>
    <w:rsid w:val="008E463E"/>
    <w:rsid w:val="008E4EFF"/>
    <w:rsid w:val="008E6813"/>
    <w:rsid w:val="008E7AB0"/>
    <w:rsid w:val="008F042A"/>
    <w:rsid w:val="008F1295"/>
    <w:rsid w:val="008F178B"/>
    <w:rsid w:val="008F27A6"/>
    <w:rsid w:val="008F3BB6"/>
    <w:rsid w:val="008F3DA1"/>
    <w:rsid w:val="008F6001"/>
    <w:rsid w:val="008F70AB"/>
    <w:rsid w:val="008F7A37"/>
    <w:rsid w:val="008F7EDD"/>
    <w:rsid w:val="008F7F0F"/>
    <w:rsid w:val="009005FB"/>
    <w:rsid w:val="009013BE"/>
    <w:rsid w:val="00901854"/>
    <w:rsid w:val="00905218"/>
    <w:rsid w:val="00905E9B"/>
    <w:rsid w:val="009069A3"/>
    <w:rsid w:val="0091084B"/>
    <w:rsid w:val="0091096A"/>
    <w:rsid w:val="00914A89"/>
    <w:rsid w:val="009154F9"/>
    <w:rsid w:val="0091637B"/>
    <w:rsid w:val="009164FF"/>
    <w:rsid w:val="00916FFA"/>
    <w:rsid w:val="00920398"/>
    <w:rsid w:val="0092075F"/>
    <w:rsid w:val="00921B24"/>
    <w:rsid w:val="00922094"/>
    <w:rsid w:val="009227C7"/>
    <w:rsid w:val="009243A2"/>
    <w:rsid w:val="00924907"/>
    <w:rsid w:val="00924A17"/>
    <w:rsid w:val="00925BEA"/>
    <w:rsid w:val="009274FA"/>
    <w:rsid w:val="00927FC8"/>
    <w:rsid w:val="009317F0"/>
    <w:rsid w:val="00932CB5"/>
    <w:rsid w:val="00933480"/>
    <w:rsid w:val="00933C6C"/>
    <w:rsid w:val="0093452C"/>
    <w:rsid w:val="00934AF2"/>
    <w:rsid w:val="00934BD1"/>
    <w:rsid w:val="00940738"/>
    <w:rsid w:val="00940D62"/>
    <w:rsid w:val="00941D0B"/>
    <w:rsid w:val="009453E5"/>
    <w:rsid w:val="00946939"/>
    <w:rsid w:val="00946BEB"/>
    <w:rsid w:val="00947313"/>
    <w:rsid w:val="009474F5"/>
    <w:rsid w:val="009501AB"/>
    <w:rsid w:val="009503F6"/>
    <w:rsid w:val="0095183B"/>
    <w:rsid w:val="00951A89"/>
    <w:rsid w:val="00952581"/>
    <w:rsid w:val="00954AEA"/>
    <w:rsid w:val="00960D07"/>
    <w:rsid w:val="00961067"/>
    <w:rsid w:val="0096431B"/>
    <w:rsid w:val="009729ED"/>
    <w:rsid w:val="00973089"/>
    <w:rsid w:val="00976EA1"/>
    <w:rsid w:val="00981134"/>
    <w:rsid w:val="00981158"/>
    <w:rsid w:val="00982142"/>
    <w:rsid w:val="0098742F"/>
    <w:rsid w:val="0098763C"/>
    <w:rsid w:val="00991291"/>
    <w:rsid w:val="00992860"/>
    <w:rsid w:val="00992D39"/>
    <w:rsid w:val="00994AB9"/>
    <w:rsid w:val="00995FDC"/>
    <w:rsid w:val="00996678"/>
    <w:rsid w:val="00997CD7"/>
    <w:rsid w:val="00997F1E"/>
    <w:rsid w:val="009A1ACA"/>
    <w:rsid w:val="009A2E8F"/>
    <w:rsid w:val="009A3F17"/>
    <w:rsid w:val="009A48BC"/>
    <w:rsid w:val="009A5EC7"/>
    <w:rsid w:val="009A69EB"/>
    <w:rsid w:val="009B4EF3"/>
    <w:rsid w:val="009B4EFF"/>
    <w:rsid w:val="009C284F"/>
    <w:rsid w:val="009C41A2"/>
    <w:rsid w:val="009C50F7"/>
    <w:rsid w:val="009C6750"/>
    <w:rsid w:val="009D1083"/>
    <w:rsid w:val="009D2A81"/>
    <w:rsid w:val="009D37D2"/>
    <w:rsid w:val="009D5A16"/>
    <w:rsid w:val="009E235C"/>
    <w:rsid w:val="009E2B10"/>
    <w:rsid w:val="009E39C8"/>
    <w:rsid w:val="009E3E46"/>
    <w:rsid w:val="009E43FB"/>
    <w:rsid w:val="009F16EC"/>
    <w:rsid w:val="009F1E5A"/>
    <w:rsid w:val="009F1EE9"/>
    <w:rsid w:val="009F5822"/>
    <w:rsid w:val="009F70B4"/>
    <w:rsid w:val="00A0038E"/>
    <w:rsid w:val="00A0151B"/>
    <w:rsid w:val="00A0267A"/>
    <w:rsid w:val="00A044DB"/>
    <w:rsid w:val="00A04BE2"/>
    <w:rsid w:val="00A04C0B"/>
    <w:rsid w:val="00A078F7"/>
    <w:rsid w:val="00A11124"/>
    <w:rsid w:val="00A11BD4"/>
    <w:rsid w:val="00A125A3"/>
    <w:rsid w:val="00A12F2E"/>
    <w:rsid w:val="00A12FDF"/>
    <w:rsid w:val="00A12FF6"/>
    <w:rsid w:val="00A13A15"/>
    <w:rsid w:val="00A14950"/>
    <w:rsid w:val="00A15EDD"/>
    <w:rsid w:val="00A16088"/>
    <w:rsid w:val="00A17610"/>
    <w:rsid w:val="00A17D8A"/>
    <w:rsid w:val="00A20199"/>
    <w:rsid w:val="00A2021C"/>
    <w:rsid w:val="00A23C53"/>
    <w:rsid w:val="00A252F5"/>
    <w:rsid w:val="00A253C3"/>
    <w:rsid w:val="00A27157"/>
    <w:rsid w:val="00A32ED0"/>
    <w:rsid w:val="00A33039"/>
    <w:rsid w:val="00A33A6B"/>
    <w:rsid w:val="00A35C04"/>
    <w:rsid w:val="00A36373"/>
    <w:rsid w:val="00A363ED"/>
    <w:rsid w:val="00A36516"/>
    <w:rsid w:val="00A3693E"/>
    <w:rsid w:val="00A3768C"/>
    <w:rsid w:val="00A41797"/>
    <w:rsid w:val="00A42603"/>
    <w:rsid w:val="00A42C0C"/>
    <w:rsid w:val="00A4471D"/>
    <w:rsid w:val="00A45FCE"/>
    <w:rsid w:val="00A465DB"/>
    <w:rsid w:val="00A46BBA"/>
    <w:rsid w:val="00A50131"/>
    <w:rsid w:val="00A50255"/>
    <w:rsid w:val="00A51BA2"/>
    <w:rsid w:val="00A52F46"/>
    <w:rsid w:val="00A56A7E"/>
    <w:rsid w:val="00A60567"/>
    <w:rsid w:val="00A61B81"/>
    <w:rsid w:val="00A638B7"/>
    <w:rsid w:val="00A64226"/>
    <w:rsid w:val="00A646DB"/>
    <w:rsid w:val="00A64EE8"/>
    <w:rsid w:val="00A67F60"/>
    <w:rsid w:val="00A73DD5"/>
    <w:rsid w:val="00A77B6B"/>
    <w:rsid w:val="00A8041A"/>
    <w:rsid w:val="00A81877"/>
    <w:rsid w:val="00A830B8"/>
    <w:rsid w:val="00A8328D"/>
    <w:rsid w:val="00A859AD"/>
    <w:rsid w:val="00A85A7E"/>
    <w:rsid w:val="00A85E3F"/>
    <w:rsid w:val="00A8604F"/>
    <w:rsid w:val="00A86BCB"/>
    <w:rsid w:val="00A87681"/>
    <w:rsid w:val="00A8786D"/>
    <w:rsid w:val="00A9297F"/>
    <w:rsid w:val="00A960A2"/>
    <w:rsid w:val="00A96655"/>
    <w:rsid w:val="00AA0ECC"/>
    <w:rsid w:val="00AA30BC"/>
    <w:rsid w:val="00AA54DB"/>
    <w:rsid w:val="00AA704C"/>
    <w:rsid w:val="00AA78B7"/>
    <w:rsid w:val="00AA7F8A"/>
    <w:rsid w:val="00AB0A9E"/>
    <w:rsid w:val="00AB0FBD"/>
    <w:rsid w:val="00AB23DB"/>
    <w:rsid w:val="00AB43EF"/>
    <w:rsid w:val="00AB520E"/>
    <w:rsid w:val="00AB640B"/>
    <w:rsid w:val="00AC2EDE"/>
    <w:rsid w:val="00AC2F99"/>
    <w:rsid w:val="00AC326A"/>
    <w:rsid w:val="00AC34D8"/>
    <w:rsid w:val="00AC59A3"/>
    <w:rsid w:val="00AD01EA"/>
    <w:rsid w:val="00AD2035"/>
    <w:rsid w:val="00AD276A"/>
    <w:rsid w:val="00AD2AE3"/>
    <w:rsid w:val="00AE12D8"/>
    <w:rsid w:val="00AE146C"/>
    <w:rsid w:val="00AE31EE"/>
    <w:rsid w:val="00AE3F26"/>
    <w:rsid w:val="00AE4326"/>
    <w:rsid w:val="00AE4E9D"/>
    <w:rsid w:val="00AE5132"/>
    <w:rsid w:val="00AE5D19"/>
    <w:rsid w:val="00AE722B"/>
    <w:rsid w:val="00AE7B40"/>
    <w:rsid w:val="00AE7F33"/>
    <w:rsid w:val="00AF06C5"/>
    <w:rsid w:val="00AF157E"/>
    <w:rsid w:val="00AF16F3"/>
    <w:rsid w:val="00AF194A"/>
    <w:rsid w:val="00AF1FFC"/>
    <w:rsid w:val="00AF2F8F"/>
    <w:rsid w:val="00AF3658"/>
    <w:rsid w:val="00AF464C"/>
    <w:rsid w:val="00AF5ED6"/>
    <w:rsid w:val="00AF5F03"/>
    <w:rsid w:val="00AF6F55"/>
    <w:rsid w:val="00B001FC"/>
    <w:rsid w:val="00B03880"/>
    <w:rsid w:val="00B03CA6"/>
    <w:rsid w:val="00B04129"/>
    <w:rsid w:val="00B06A3E"/>
    <w:rsid w:val="00B12CE3"/>
    <w:rsid w:val="00B12DEB"/>
    <w:rsid w:val="00B12F6B"/>
    <w:rsid w:val="00B13B01"/>
    <w:rsid w:val="00B13DCE"/>
    <w:rsid w:val="00B15CF8"/>
    <w:rsid w:val="00B1681A"/>
    <w:rsid w:val="00B16A92"/>
    <w:rsid w:val="00B2070C"/>
    <w:rsid w:val="00B2177B"/>
    <w:rsid w:val="00B22196"/>
    <w:rsid w:val="00B2226F"/>
    <w:rsid w:val="00B24518"/>
    <w:rsid w:val="00B26584"/>
    <w:rsid w:val="00B26FC6"/>
    <w:rsid w:val="00B30102"/>
    <w:rsid w:val="00B31CD9"/>
    <w:rsid w:val="00B3358C"/>
    <w:rsid w:val="00B33793"/>
    <w:rsid w:val="00B347D9"/>
    <w:rsid w:val="00B3486A"/>
    <w:rsid w:val="00B3502A"/>
    <w:rsid w:val="00B353F5"/>
    <w:rsid w:val="00B35782"/>
    <w:rsid w:val="00B35B31"/>
    <w:rsid w:val="00B35DBE"/>
    <w:rsid w:val="00B37EDD"/>
    <w:rsid w:val="00B40B36"/>
    <w:rsid w:val="00B42A7A"/>
    <w:rsid w:val="00B43679"/>
    <w:rsid w:val="00B44C64"/>
    <w:rsid w:val="00B4590A"/>
    <w:rsid w:val="00B45CF6"/>
    <w:rsid w:val="00B51EF7"/>
    <w:rsid w:val="00B53AF6"/>
    <w:rsid w:val="00B549C0"/>
    <w:rsid w:val="00B56BE1"/>
    <w:rsid w:val="00B60284"/>
    <w:rsid w:val="00B626D5"/>
    <w:rsid w:val="00B62B26"/>
    <w:rsid w:val="00B62D48"/>
    <w:rsid w:val="00B66A56"/>
    <w:rsid w:val="00B67F3E"/>
    <w:rsid w:val="00B7070B"/>
    <w:rsid w:val="00B70B43"/>
    <w:rsid w:val="00B70D16"/>
    <w:rsid w:val="00B712E3"/>
    <w:rsid w:val="00B714BF"/>
    <w:rsid w:val="00B735D5"/>
    <w:rsid w:val="00B73632"/>
    <w:rsid w:val="00B73882"/>
    <w:rsid w:val="00B755EB"/>
    <w:rsid w:val="00B8044C"/>
    <w:rsid w:val="00B84825"/>
    <w:rsid w:val="00B84A0B"/>
    <w:rsid w:val="00B85D3C"/>
    <w:rsid w:val="00B85F03"/>
    <w:rsid w:val="00B864BF"/>
    <w:rsid w:val="00B872A1"/>
    <w:rsid w:val="00B8770E"/>
    <w:rsid w:val="00B877ED"/>
    <w:rsid w:val="00B90E7A"/>
    <w:rsid w:val="00B9221E"/>
    <w:rsid w:val="00B928A3"/>
    <w:rsid w:val="00B930D6"/>
    <w:rsid w:val="00B95007"/>
    <w:rsid w:val="00B96E5F"/>
    <w:rsid w:val="00BA0774"/>
    <w:rsid w:val="00BA0B9D"/>
    <w:rsid w:val="00BA16BD"/>
    <w:rsid w:val="00BA173A"/>
    <w:rsid w:val="00BA352B"/>
    <w:rsid w:val="00BA3681"/>
    <w:rsid w:val="00BA3BD9"/>
    <w:rsid w:val="00BA4579"/>
    <w:rsid w:val="00BA4CFA"/>
    <w:rsid w:val="00BA52A6"/>
    <w:rsid w:val="00BA6248"/>
    <w:rsid w:val="00BA63DA"/>
    <w:rsid w:val="00BA65AE"/>
    <w:rsid w:val="00BA6A5A"/>
    <w:rsid w:val="00BA76B7"/>
    <w:rsid w:val="00BB0494"/>
    <w:rsid w:val="00BB0FAF"/>
    <w:rsid w:val="00BB20CD"/>
    <w:rsid w:val="00BB27E4"/>
    <w:rsid w:val="00BB3499"/>
    <w:rsid w:val="00BB73AD"/>
    <w:rsid w:val="00BC205D"/>
    <w:rsid w:val="00BC6356"/>
    <w:rsid w:val="00BD0337"/>
    <w:rsid w:val="00BD3CE3"/>
    <w:rsid w:val="00BD5E90"/>
    <w:rsid w:val="00BD65C1"/>
    <w:rsid w:val="00BD71AE"/>
    <w:rsid w:val="00BE0F07"/>
    <w:rsid w:val="00BE1E3B"/>
    <w:rsid w:val="00BE2988"/>
    <w:rsid w:val="00BE432E"/>
    <w:rsid w:val="00BE552F"/>
    <w:rsid w:val="00BE5870"/>
    <w:rsid w:val="00BE6C97"/>
    <w:rsid w:val="00BF0964"/>
    <w:rsid w:val="00BF1A2E"/>
    <w:rsid w:val="00BF1A58"/>
    <w:rsid w:val="00BF2256"/>
    <w:rsid w:val="00BF27A7"/>
    <w:rsid w:val="00BF49B8"/>
    <w:rsid w:val="00BF56C6"/>
    <w:rsid w:val="00BF5BEF"/>
    <w:rsid w:val="00BF5C36"/>
    <w:rsid w:val="00BF68A1"/>
    <w:rsid w:val="00C01735"/>
    <w:rsid w:val="00C03743"/>
    <w:rsid w:val="00C043C4"/>
    <w:rsid w:val="00C10DE3"/>
    <w:rsid w:val="00C169BA"/>
    <w:rsid w:val="00C176C0"/>
    <w:rsid w:val="00C17800"/>
    <w:rsid w:val="00C2116A"/>
    <w:rsid w:val="00C21EE8"/>
    <w:rsid w:val="00C22C14"/>
    <w:rsid w:val="00C24079"/>
    <w:rsid w:val="00C24DEC"/>
    <w:rsid w:val="00C25245"/>
    <w:rsid w:val="00C257D4"/>
    <w:rsid w:val="00C26698"/>
    <w:rsid w:val="00C26C87"/>
    <w:rsid w:val="00C2700E"/>
    <w:rsid w:val="00C27708"/>
    <w:rsid w:val="00C27989"/>
    <w:rsid w:val="00C27B77"/>
    <w:rsid w:val="00C30136"/>
    <w:rsid w:val="00C32B2B"/>
    <w:rsid w:val="00C32D3A"/>
    <w:rsid w:val="00C33BB3"/>
    <w:rsid w:val="00C34646"/>
    <w:rsid w:val="00C361AB"/>
    <w:rsid w:val="00C3665B"/>
    <w:rsid w:val="00C407EA"/>
    <w:rsid w:val="00C41C88"/>
    <w:rsid w:val="00C45CF0"/>
    <w:rsid w:val="00C464ED"/>
    <w:rsid w:val="00C46E27"/>
    <w:rsid w:val="00C52CFE"/>
    <w:rsid w:val="00C5323C"/>
    <w:rsid w:val="00C55665"/>
    <w:rsid w:val="00C604F3"/>
    <w:rsid w:val="00C61964"/>
    <w:rsid w:val="00C61B69"/>
    <w:rsid w:val="00C66C1E"/>
    <w:rsid w:val="00C67C87"/>
    <w:rsid w:val="00C709D5"/>
    <w:rsid w:val="00C72915"/>
    <w:rsid w:val="00C75C43"/>
    <w:rsid w:val="00C77466"/>
    <w:rsid w:val="00C806B5"/>
    <w:rsid w:val="00C81DBA"/>
    <w:rsid w:val="00C82733"/>
    <w:rsid w:val="00C8352A"/>
    <w:rsid w:val="00C83CB1"/>
    <w:rsid w:val="00C85C54"/>
    <w:rsid w:val="00C85FEE"/>
    <w:rsid w:val="00C8639F"/>
    <w:rsid w:val="00C86491"/>
    <w:rsid w:val="00C868F8"/>
    <w:rsid w:val="00C904E4"/>
    <w:rsid w:val="00C90CDA"/>
    <w:rsid w:val="00C91181"/>
    <w:rsid w:val="00CA0807"/>
    <w:rsid w:val="00CA0D07"/>
    <w:rsid w:val="00CA278D"/>
    <w:rsid w:val="00CA296A"/>
    <w:rsid w:val="00CA2CEB"/>
    <w:rsid w:val="00CA363F"/>
    <w:rsid w:val="00CA4AC3"/>
    <w:rsid w:val="00CA55BC"/>
    <w:rsid w:val="00CA7FB9"/>
    <w:rsid w:val="00CB073B"/>
    <w:rsid w:val="00CB12DE"/>
    <w:rsid w:val="00CB3A14"/>
    <w:rsid w:val="00CC083B"/>
    <w:rsid w:val="00CC09D3"/>
    <w:rsid w:val="00CC1327"/>
    <w:rsid w:val="00CC19CB"/>
    <w:rsid w:val="00CC29B6"/>
    <w:rsid w:val="00CC48D3"/>
    <w:rsid w:val="00CC4B4B"/>
    <w:rsid w:val="00CC4DB4"/>
    <w:rsid w:val="00CC53B1"/>
    <w:rsid w:val="00CC7E43"/>
    <w:rsid w:val="00CD0A27"/>
    <w:rsid w:val="00CD1CE5"/>
    <w:rsid w:val="00CD32C7"/>
    <w:rsid w:val="00CD5108"/>
    <w:rsid w:val="00CD621E"/>
    <w:rsid w:val="00CD64DA"/>
    <w:rsid w:val="00CD6DEA"/>
    <w:rsid w:val="00CD7937"/>
    <w:rsid w:val="00CE0161"/>
    <w:rsid w:val="00CE0CF8"/>
    <w:rsid w:val="00CE1BF3"/>
    <w:rsid w:val="00CE20F1"/>
    <w:rsid w:val="00CE233B"/>
    <w:rsid w:val="00CE30AA"/>
    <w:rsid w:val="00CE593C"/>
    <w:rsid w:val="00CE69E3"/>
    <w:rsid w:val="00CE6BA5"/>
    <w:rsid w:val="00CE773C"/>
    <w:rsid w:val="00CE7D63"/>
    <w:rsid w:val="00CF201A"/>
    <w:rsid w:val="00CF3A9D"/>
    <w:rsid w:val="00CF47EE"/>
    <w:rsid w:val="00CF4C49"/>
    <w:rsid w:val="00D04081"/>
    <w:rsid w:val="00D045B8"/>
    <w:rsid w:val="00D04F89"/>
    <w:rsid w:val="00D114B1"/>
    <w:rsid w:val="00D12440"/>
    <w:rsid w:val="00D12725"/>
    <w:rsid w:val="00D1341E"/>
    <w:rsid w:val="00D14855"/>
    <w:rsid w:val="00D149A2"/>
    <w:rsid w:val="00D159A3"/>
    <w:rsid w:val="00D15AB7"/>
    <w:rsid w:val="00D16385"/>
    <w:rsid w:val="00D17C31"/>
    <w:rsid w:val="00D17D9F"/>
    <w:rsid w:val="00D215CA"/>
    <w:rsid w:val="00D21ACB"/>
    <w:rsid w:val="00D21B3F"/>
    <w:rsid w:val="00D22FB7"/>
    <w:rsid w:val="00D2368B"/>
    <w:rsid w:val="00D2369D"/>
    <w:rsid w:val="00D24612"/>
    <w:rsid w:val="00D24615"/>
    <w:rsid w:val="00D24A60"/>
    <w:rsid w:val="00D250A5"/>
    <w:rsid w:val="00D25667"/>
    <w:rsid w:val="00D261EB"/>
    <w:rsid w:val="00D268E5"/>
    <w:rsid w:val="00D3454A"/>
    <w:rsid w:val="00D34BD9"/>
    <w:rsid w:val="00D37CDF"/>
    <w:rsid w:val="00D46686"/>
    <w:rsid w:val="00D46B7F"/>
    <w:rsid w:val="00D46F10"/>
    <w:rsid w:val="00D50E1D"/>
    <w:rsid w:val="00D50ED8"/>
    <w:rsid w:val="00D533B0"/>
    <w:rsid w:val="00D5379B"/>
    <w:rsid w:val="00D54300"/>
    <w:rsid w:val="00D55F61"/>
    <w:rsid w:val="00D56F82"/>
    <w:rsid w:val="00D62095"/>
    <w:rsid w:val="00D63033"/>
    <w:rsid w:val="00D64A60"/>
    <w:rsid w:val="00D64EB0"/>
    <w:rsid w:val="00D6526A"/>
    <w:rsid w:val="00D6582A"/>
    <w:rsid w:val="00D66F13"/>
    <w:rsid w:val="00D7145E"/>
    <w:rsid w:val="00D73C2C"/>
    <w:rsid w:val="00D746DD"/>
    <w:rsid w:val="00D771D2"/>
    <w:rsid w:val="00D81AF7"/>
    <w:rsid w:val="00D81B28"/>
    <w:rsid w:val="00D82AB2"/>
    <w:rsid w:val="00D83D92"/>
    <w:rsid w:val="00D846F3"/>
    <w:rsid w:val="00D85755"/>
    <w:rsid w:val="00D859FE"/>
    <w:rsid w:val="00D85FA4"/>
    <w:rsid w:val="00D87393"/>
    <w:rsid w:val="00D91262"/>
    <w:rsid w:val="00D91827"/>
    <w:rsid w:val="00D91A52"/>
    <w:rsid w:val="00D92D97"/>
    <w:rsid w:val="00D93035"/>
    <w:rsid w:val="00D95980"/>
    <w:rsid w:val="00D96A70"/>
    <w:rsid w:val="00DA0BE8"/>
    <w:rsid w:val="00DA17E3"/>
    <w:rsid w:val="00DA18A2"/>
    <w:rsid w:val="00DA1E1F"/>
    <w:rsid w:val="00DA239F"/>
    <w:rsid w:val="00DA2531"/>
    <w:rsid w:val="00DA3699"/>
    <w:rsid w:val="00DA373F"/>
    <w:rsid w:val="00DA4E93"/>
    <w:rsid w:val="00DA7EF8"/>
    <w:rsid w:val="00DB16BA"/>
    <w:rsid w:val="00DB4B7C"/>
    <w:rsid w:val="00DB556E"/>
    <w:rsid w:val="00DB5E4E"/>
    <w:rsid w:val="00DB6820"/>
    <w:rsid w:val="00DC1BE3"/>
    <w:rsid w:val="00DC2488"/>
    <w:rsid w:val="00DC3482"/>
    <w:rsid w:val="00DC5565"/>
    <w:rsid w:val="00DC6FA6"/>
    <w:rsid w:val="00DC7C43"/>
    <w:rsid w:val="00DD0877"/>
    <w:rsid w:val="00DD233B"/>
    <w:rsid w:val="00DD4279"/>
    <w:rsid w:val="00DD6008"/>
    <w:rsid w:val="00DD786C"/>
    <w:rsid w:val="00DE0994"/>
    <w:rsid w:val="00DE1A6B"/>
    <w:rsid w:val="00DE215D"/>
    <w:rsid w:val="00DF0EAA"/>
    <w:rsid w:val="00DF156A"/>
    <w:rsid w:val="00DF4119"/>
    <w:rsid w:val="00DF5BB7"/>
    <w:rsid w:val="00DF7518"/>
    <w:rsid w:val="00E0061C"/>
    <w:rsid w:val="00E01459"/>
    <w:rsid w:val="00E01A02"/>
    <w:rsid w:val="00E026DE"/>
    <w:rsid w:val="00E030A2"/>
    <w:rsid w:val="00E0443D"/>
    <w:rsid w:val="00E05F47"/>
    <w:rsid w:val="00E11016"/>
    <w:rsid w:val="00E1162C"/>
    <w:rsid w:val="00E11CBA"/>
    <w:rsid w:val="00E11F47"/>
    <w:rsid w:val="00E1330E"/>
    <w:rsid w:val="00E139A1"/>
    <w:rsid w:val="00E14DC5"/>
    <w:rsid w:val="00E15516"/>
    <w:rsid w:val="00E15977"/>
    <w:rsid w:val="00E165AA"/>
    <w:rsid w:val="00E16CBE"/>
    <w:rsid w:val="00E17804"/>
    <w:rsid w:val="00E21061"/>
    <w:rsid w:val="00E21098"/>
    <w:rsid w:val="00E211C8"/>
    <w:rsid w:val="00E225D3"/>
    <w:rsid w:val="00E23159"/>
    <w:rsid w:val="00E23358"/>
    <w:rsid w:val="00E238C9"/>
    <w:rsid w:val="00E23D63"/>
    <w:rsid w:val="00E253A1"/>
    <w:rsid w:val="00E33550"/>
    <w:rsid w:val="00E3438F"/>
    <w:rsid w:val="00E34B8D"/>
    <w:rsid w:val="00E3576A"/>
    <w:rsid w:val="00E35CAC"/>
    <w:rsid w:val="00E36238"/>
    <w:rsid w:val="00E37C87"/>
    <w:rsid w:val="00E41048"/>
    <w:rsid w:val="00E47513"/>
    <w:rsid w:val="00E50B0A"/>
    <w:rsid w:val="00E5226E"/>
    <w:rsid w:val="00E532F6"/>
    <w:rsid w:val="00E538A1"/>
    <w:rsid w:val="00E54A4B"/>
    <w:rsid w:val="00E55025"/>
    <w:rsid w:val="00E5591C"/>
    <w:rsid w:val="00E56FE5"/>
    <w:rsid w:val="00E612EC"/>
    <w:rsid w:val="00E61E06"/>
    <w:rsid w:val="00E625D4"/>
    <w:rsid w:val="00E63000"/>
    <w:rsid w:val="00E64EC1"/>
    <w:rsid w:val="00E6594E"/>
    <w:rsid w:val="00E674AF"/>
    <w:rsid w:val="00E676F7"/>
    <w:rsid w:val="00E71C0D"/>
    <w:rsid w:val="00E7339F"/>
    <w:rsid w:val="00E753E0"/>
    <w:rsid w:val="00E81D7A"/>
    <w:rsid w:val="00E90173"/>
    <w:rsid w:val="00E914CE"/>
    <w:rsid w:val="00E93478"/>
    <w:rsid w:val="00E95B22"/>
    <w:rsid w:val="00E961FC"/>
    <w:rsid w:val="00E96A1E"/>
    <w:rsid w:val="00EA674F"/>
    <w:rsid w:val="00EA6D0F"/>
    <w:rsid w:val="00EB0031"/>
    <w:rsid w:val="00EB01AD"/>
    <w:rsid w:val="00EB0F0E"/>
    <w:rsid w:val="00EB2904"/>
    <w:rsid w:val="00EB497A"/>
    <w:rsid w:val="00EB6689"/>
    <w:rsid w:val="00EB7C8E"/>
    <w:rsid w:val="00EC1684"/>
    <w:rsid w:val="00EC35B3"/>
    <w:rsid w:val="00EC4AC9"/>
    <w:rsid w:val="00EC66BF"/>
    <w:rsid w:val="00EC6980"/>
    <w:rsid w:val="00EC7E27"/>
    <w:rsid w:val="00EC7F42"/>
    <w:rsid w:val="00ED02A9"/>
    <w:rsid w:val="00ED2124"/>
    <w:rsid w:val="00ED220E"/>
    <w:rsid w:val="00ED2515"/>
    <w:rsid w:val="00ED27AE"/>
    <w:rsid w:val="00ED2B06"/>
    <w:rsid w:val="00ED3BDB"/>
    <w:rsid w:val="00ED505D"/>
    <w:rsid w:val="00ED6064"/>
    <w:rsid w:val="00ED61E9"/>
    <w:rsid w:val="00ED6D8E"/>
    <w:rsid w:val="00ED71A0"/>
    <w:rsid w:val="00EE13EC"/>
    <w:rsid w:val="00EE178F"/>
    <w:rsid w:val="00EE2FA4"/>
    <w:rsid w:val="00EE6F14"/>
    <w:rsid w:val="00EF27D7"/>
    <w:rsid w:val="00EF5167"/>
    <w:rsid w:val="00EF55DF"/>
    <w:rsid w:val="00EF62AC"/>
    <w:rsid w:val="00EF6B5D"/>
    <w:rsid w:val="00EF76B3"/>
    <w:rsid w:val="00F00336"/>
    <w:rsid w:val="00F013BA"/>
    <w:rsid w:val="00F02944"/>
    <w:rsid w:val="00F03094"/>
    <w:rsid w:val="00F049D8"/>
    <w:rsid w:val="00F04A43"/>
    <w:rsid w:val="00F05508"/>
    <w:rsid w:val="00F05552"/>
    <w:rsid w:val="00F05574"/>
    <w:rsid w:val="00F05A5D"/>
    <w:rsid w:val="00F07A95"/>
    <w:rsid w:val="00F10532"/>
    <w:rsid w:val="00F10815"/>
    <w:rsid w:val="00F10F67"/>
    <w:rsid w:val="00F1384A"/>
    <w:rsid w:val="00F1516B"/>
    <w:rsid w:val="00F15601"/>
    <w:rsid w:val="00F20D08"/>
    <w:rsid w:val="00F21338"/>
    <w:rsid w:val="00F23AF8"/>
    <w:rsid w:val="00F27D41"/>
    <w:rsid w:val="00F30244"/>
    <w:rsid w:val="00F30B06"/>
    <w:rsid w:val="00F36617"/>
    <w:rsid w:val="00F36C55"/>
    <w:rsid w:val="00F36FA5"/>
    <w:rsid w:val="00F37775"/>
    <w:rsid w:val="00F37C0D"/>
    <w:rsid w:val="00F40032"/>
    <w:rsid w:val="00F404AE"/>
    <w:rsid w:val="00F41329"/>
    <w:rsid w:val="00F423E8"/>
    <w:rsid w:val="00F42607"/>
    <w:rsid w:val="00F42AF5"/>
    <w:rsid w:val="00F45423"/>
    <w:rsid w:val="00F46A09"/>
    <w:rsid w:val="00F51A68"/>
    <w:rsid w:val="00F52FF9"/>
    <w:rsid w:val="00F54863"/>
    <w:rsid w:val="00F55A24"/>
    <w:rsid w:val="00F573A5"/>
    <w:rsid w:val="00F57BF1"/>
    <w:rsid w:val="00F6029A"/>
    <w:rsid w:val="00F611A8"/>
    <w:rsid w:val="00F614A9"/>
    <w:rsid w:val="00F61B4B"/>
    <w:rsid w:val="00F623FA"/>
    <w:rsid w:val="00F6412E"/>
    <w:rsid w:val="00F67B34"/>
    <w:rsid w:val="00F702FC"/>
    <w:rsid w:val="00F71A55"/>
    <w:rsid w:val="00F7739D"/>
    <w:rsid w:val="00F77E5A"/>
    <w:rsid w:val="00F81034"/>
    <w:rsid w:val="00F81538"/>
    <w:rsid w:val="00F81AFF"/>
    <w:rsid w:val="00F85743"/>
    <w:rsid w:val="00F879DA"/>
    <w:rsid w:val="00F90B36"/>
    <w:rsid w:val="00F9167E"/>
    <w:rsid w:val="00F964D1"/>
    <w:rsid w:val="00F970CB"/>
    <w:rsid w:val="00F97845"/>
    <w:rsid w:val="00FA0031"/>
    <w:rsid w:val="00FA0F09"/>
    <w:rsid w:val="00FA13C9"/>
    <w:rsid w:val="00FA74C5"/>
    <w:rsid w:val="00FA7BCD"/>
    <w:rsid w:val="00FA7BE9"/>
    <w:rsid w:val="00FB08D2"/>
    <w:rsid w:val="00FB37F4"/>
    <w:rsid w:val="00FB5002"/>
    <w:rsid w:val="00FB5953"/>
    <w:rsid w:val="00FB60EC"/>
    <w:rsid w:val="00FC02CD"/>
    <w:rsid w:val="00FC02D7"/>
    <w:rsid w:val="00FC071E"/>
    <w:rsid w:val="00FC1C96"/>
    <w:rsid w:val="00FC3FE3"/>
    <w:rsid w:val="00FC4291"/>
    <w:rsid w:val="00FC4C46"/>
    <w:rsid w:val="00FC5A6F"/>
    <w:rsid w:val="00FC759B"/>
    <w:rsid w:val="00FC7B7B"/>
    <w:rsid w:val="00FD1A5C"/>
    <w:rsid w:val="00FD288A"/>
    <w:rsid w:val="00FD2FF2"/>
    <w:rsid w:val="00FD4B64"/>
    <w:rsid w:val="00FD6FD1"/>
    <w:rsid w:val="00FE139F"/>
    <w:rsid w:val="00FE39D9"/>
    <w:rsid w:val="00FE3C04"/>
    <w:rsid w:val="00FE4A62"/>
    <w:rsid w:val="00FF05F6"/>
    <w:rsid w:val="00FF2643"/>
    <w:rsid w:val="00FF2FD2"/>
    <w:rsid w:val="00FF3FDE"/>
    <w:rsid w:val="00FF5573"/>
    <w:rsid w:val="00FF6D02"/>
    <w:rsid w:val="00FF711F"/>
    <w:rsid w:val="00FF75AB"/>
    <w:rsid w:val="00FF7D69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B2806-3415-449A-AED8-173A8401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CCFSC</dc:creator>
  <cp:lastModifiedBy>SONGNGOC</cp:lastModifiedBy>
  <cp:revision>195</cp:revision>
  <cp:lastPrinted>2015-06-22T00:34:00Z</cp:lastPrinted>
  <dcterms:created xsi:type="dcterms:W3CDTF">2015-06-21T15:10:00Z</dcterms:created>
  <dcterms:modified xsi:type="dcterms:W3CDTF">2015-06-22T01:35:00Z</dcterms:modified>
</cp:coreProperties>
</file>